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BDBC" w14:textId="2C6CDA91" w:rsidR="00FB7979" w:rsidRDefault="00FB7979" w:rsidP="00FB7979">
      <w:pPr>
        <w:pStyle w:val="Hlavika"/>
        <w:tabs>
          <w:tab w:val="clear" w:pos="9072"/>
          <w:tab w:val="left" w:pos="-284"/>
        </w:tabs>
        <w:ind w:right="-309"/>
        <w:jc w:val="center"/>
        <w:rPr>
          <w:rFonts w:ascii="Martel Sans" w:hAnsi="Martel Sans" w:cs="Martel Sans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8F373DE" wp14:editId="6149C54B">
            <wp:simplePos x="0" y="0"/>
            <wp:positionH relativeFrom="column">
              <wp:posOffset>3309620</wp:posOffset>
            </wp:positionH>
            <wp:positionV relativeFrom="paragraph">
              <wp:posOffset>-333375</wp:posOffset>
            </wp:positionV>
            <wp:extent cx="640715" cy="719455"/>
            <wp:effectExtent l="0" t="0" r="6985" b="4445"/>
            <wp:wrapNone/>
            <wp:docPr id="5" name="Obrázok 5" descr="/Users/mato/Desktop/hp-s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mato/Desktop/hp-si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4EB0C891" wp14:editId="0531C471">
            <wp:simplePos x="0" y="0"/>
            <wp:positionH relativeFrom="column">
              <wp:posOffset>4244340</wp:posOffset>
            </wp:positionH>
            <wp:positionV relativeFrom="paragraph">
              <wp:posOffset>-208280</wp:posOffset>
            </wp:positionV>
            <wp:extent cx="598805" cy="4762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F0B3000" wp14:editId="7D56C789">
            <wp:simplePos x="0" y="0"/>
            <wp:positionH relativeFrom="column">
              <wp:posOffset>5254625</wp:posOffset>
            </wp:positionH>
            <wp:positionV relativeFrom="paragraph">
              <wp:posOffset>-165100</wp:posOffset>
            </wp:positionV>
            <wp:extent cx="1062990" cy="345440"/>
            <wp:effectExtent l="0" t="0" r="3810" b="0"/>
            <wp:wrapNone/>
            <wp:docPr id="3" name="Obrázok 3" descr="/Users/mato/Desktop/hp-m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mato/Desktop/hp-mi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1B3D5B3A" wp14:editId="295A03F6">
            <wp:simplePos x="0" y="0"/>
            <wp:positionH relativeFrom="column">
              <wp:posOffset>-495300</wp:posOffset>
            </wp:positionH>
            <wp:positionV relativeFrom="paragraph">
              <wp:posOffset>-208280</wp:posOffset>
            </wp:positionV>
            <wp:extent cx="1600835" cy="328295"/>
            <wp:effectExtent l="0" t="0" r="0" b="0"/>
            <wp:wrapNone/>
            <wp:docPr id="2" name="Obrázok 2" descr="/Users/mato/Desktop/hp-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mato/Desktop/hp-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1BE170DA" wp14:editId="7FC409E0">
            <wp:simplePos x="0" y="0"/>
            <wp:positionH relativeFrom="column">
              <wp:posOffset>1320165</wp:posOffset>
            </wp:positionH>
            <wp:positionV relativeFrom="paragraph">
              <wp:posOffset>-208280</wp:posOffset>
            </wp:positionV>
            <wp:extent cx="1675130" cy="346710"/>
            <wp:effectExtent l="0" t="0" r="1270" b="0"/>
            <wp:wrapNone/>
            <wp:docPr id="1" name="Obrázok 1" descr="/Users/mato/Desktop/hp-op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mato/Desktop/hp-opl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29609" w14:textId="77777777" w:rsidR="00FB7979" w:rsidRPr="00B51D1A" w:rsidRDefault="00FB7979" w:rsidP="00FB7979">
      <w:pPr>
        <w:pStyle w:val="Hlavika"/>
        <w:tabs>
          <w:tab w:val="clear" w:pos="9072"/>
          <w:tab w:val="left" w:pos="-284"/>
        </w:tabs>
        <w:ind w:right="-309"/>
        <w:rPr>
          <w:rFonts w:ascii="Martel Sans" w:hAnsi="Martel Sans" w:cs="Martel Sans"/>
          <w:b/>
          <w:szCs w:val="24"/>
        </w:rPr>
      </w:pPr>
      <w:r>
        <w:rPr>
          <w:rFonts w:ascii="Martel Sans" w:hAnsi="Martel Sans" w:cs="Martel Sans"/>
          <w:b/>
          <w:szCs w:val="24"/>
        </w:rPr>
        <w:t xml:space="preserve">                                                                                                              </w:t>
      </w:r>
    </w:p>
    <w:p w14:paraId="01C2AEB7" w14:textId="77777777" w:rsidR="00FB7979" w:rsidRPr="00A055F3" w:rsidRDefault="00FB7979" w:rsidP="00FB7979">
      <w:pPr>
        <w:pStyle w:val="Hlavika"/>
        <w:tabs>
          <w:tab w:val="clear" w:pos="9072"/>
          <w:tab w:val="left" w:pos="0"/>
        </w:tabs>
        <w:ind w:right="-2" w:hanging="142"/>
        <w:jc w:val="center"/>
        <w:rPr>
          <w:rFonts w:ascii="Martel Sans" w:hAnsi="Martel Sans" w:cs="Martel Sans"/>
        </w:rPr>
      </w:pPr>
    </w:p>
    <w:p w14:paraId="3F5A3D95" w14:textId="77777777" w:rsidR="00FB7979" w:rsidRPr="00FB7979" w:rsidRDefault="00FB7979" w:rsidP="00FB7979">
      <w:pPr>
        <w:pStyle w:val="Hlavika"/>
        <w:tabs>
          <w:tab w:val="clear" w:pos="9072"/>
          <w:tab w:val="left" w:pos="-284"/>
        </w:tabs>
        <w:ind w:right="-309"/>
        <w:jc w:val="center"/>
        <w:rPr>
          <w:rFonts w:ascii="Martel Sans" w:hAnsi="Martel Sans" w:cs="Martel Sans"/>
          <w:szCs w:val="24"/>
        </w:rPr>
      </w:pPr>
      <w:r w:rsidRPr="00FB7979">
        <w:rPr>
          <w:rFonts w:ascii="Martel Sans" w:hAnsi="Martel Sans" w:cs="Martel Sans"/>
          <w:szCs w:val="24"/>
        </w:rPr>
        <w:t>Národný projekt: Duálne vzdelávanie a zvýšenie atraktivity a kvality OVP</w:t>
      </w:r>
    </w:p>
    <w:p w14:paraId="5B8A0B5C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30DE85DB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63C1E804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20EEC9E8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03C484B4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2523A271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631B939A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59E2A1A9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sz w:val="16"/>
        </w:rPr>
      </w:pPr>
    </w:p>
    <w:p w14:paraId="6660B70B" w14:textId="77777777" w:rsidR="00FB7979" w:rsidRPr="000C554F" w:rsidRDefault="00FB7979" w:rsidP="00FB7979">
      <w:pPr>
        <w:tabs>
          <w:tab w:val="left" w:pos="0"/>
        </w:tabs>
        <w:ind w:right="-2" w:firstLine="567"/>
        <w:rPr>
          <w:rFonts w:ascii="Martel Sans" w:hAnsi="Martel Sans" w:cs="Martel Sans"/>
          <w:b/>
          <w:sz w:val="36"/>
          <w:szCs w:val="36"/>
        </w:rPr>
      </w:pPr>
    </w:p>
    <w:p w14:paraId="64905ADC" w14:textId="77777777" w:rsidR="00E92359" w:rsidRPr="00E92359" w:rsidRDefault="00E92359" w:rsidP="00E92359">
      <w:pPr>
        <w:tabs>
          <w:tab w:val="left" w:pos="0"/>
        </w:tabs>
        <w:ind w:right="-2" w:firstLine="567"/>
        <w:jc w:val="center"/>
        <w:rPr>
          <w:rFonts w:cstheme="minorHAnsi"/>
          <w:b/>
          <w:bCs/>
          <w:sz w:val="36"/>
          <w:szCs w:val="36"/>
        </w:rPr>
      </w:pPr>
      <w:r w:rsidRPr="00E92359">
        <w:rPr>
          <w:rFonts w:cstheme="minorHAnsi"/>
          <w:b/>
          <w:bCs/>
          <w:sz w:val="36"/>
          <w:szCs w:val="36"/>
        </w:rPr>
        <w:t>Poskytovanie praktického vyučovania v školskom roku 2020/2021 - informácia pre zamestnávateľov v systéme duálneho vzdelávania.</w:t>
      </w:r>
    </w:p>
    <w:p w14:paraId="6EF72F6C" w14:textId="77777777" w:rsidR="00FB7979" w:rsidRPr="00FB7979" w:rsidRDefault="00FB7979" w:rsidP="00FB7979">
      <w:pPr>
        <w:tabs>
          <w:tab w:val="left" w:pos="0"/>
        </w:tabs>
        <w:ind w:right="-2" w:firstLine="567"/>
        <w:jc w:val="center"/>
        <w:rPr>
          <w:rFonts w:ascii="Martel Sans" w:hAnsi="Martel Sans" w:cs="Martel Sans"/>
          <w:b/>
          <w:color w:val="000000"/>
          <w:sz w:val="24"/>
          <w:szCs w:val="52"/>
          <w:lang w:eastAsia="sk-SK"/>
        </w:rPr>
      </w:pPr>
    </w:p>
    <w:p w14:paraId="1BE32C69" w14:textId="77777777" w:rsidR="00FB7979" w:rsidRPr="00A055F3" w:rsidRDefault="00FB7979" w:rsidP="00FB7979">
      <w:pPr>
        <w:pStyle w:val="Bezriadkovania"/>
        <w:tabs>
          <w:tab w:val="left" w:pos="0"/>
        </w:tabs>
        <w:spacing w:line="276" w:lineRule="auto"/>
        <w:ind w:right="-2" w:firstLine="567"/>
      </w:pPr>
    </w:p>
    <w:p w14:paraId="752B7A74" w14:textId="77777777" w:rsidR="00FB7979" w:rsidRPr="00A055F3" w:rsidRDefault="00FB7979" w:rsidP="00FB7979">
      <w:pPr>
        <w:pStyle w:val="Bezriadkovania"/>
        <w:tabs>
          <w:tab w:val="left" w:pos="0"/>
        </w:tabs>
        <w:spacing w:line="276" w:lineRule="auto"/>
        <w:ind w:right="-2" w:firstLine="567"/>
        <w:rPr>
          <w:sz w:val="44"/>
        </w:rPr>
      </w:pPr>
    </w:p>
    <w:p w14:paraId="2005AAD4" w14:textId="77777777" w:rsidR="00FB7979" w:rsidRDefault="00FB7979" w:rsidP="00FB7979">
      <w:pPr>
        <w:pStyle w:val="Bezriadkovania"/>
        <w:tabs>
          <w:tab w:val="left" w:pos="0"/>
        </w:tabs>
        <w:spacing w:line="276" w:lineRule="auto"/>
        <w:ind w:right="-2" w:firstLine="567"/>
        <w:rPr>
          <w:sz w:val="72"/>
        </w:rPr>
      </w:pPr>
    </w:p>
    <w:p w14:paraId="4761003C" w14:textId="6F52CFEA" w:rsidR="00BB297E" w:rsidRDefault="00BB297E" w:rsidP="00FB7979">
      <w:pPr>
        <w:tabs>
          <w:tab w:val="left" w:pos="0"/>
        </w:tabs>
        <w:adjustRightInd w:val="0"/>
        <w:ind w:right="-2"/>
        <w:jc w:val="center"/>
        <w:rPr>
          <w:b/>
          <w:color w:val="000000"/>
          <w:sz w:val="20"/>
        </w:rPr>
      </w:pPr>
      <w:bookmarkStart w:id="0" w:name="_GoBack"/>
      <w:bookmarkEnd w:id="0"/>
    </w:p>
    <w:p w14:paraId="56FF4735" w14:textId="1A5B9832" w:rsidR="00BB297E" w:rsidRDefault="00BB297E" w:rsidP="00FB7979">
      <w:pPr>
        <w:tabs>
          <w:tab w:val="left" w:pos="0"/>
        </w:tabs>
        <w:adjustRightInd w:val="0"/>
        <w:ind w:right="-2"/>
        <w:jc w:val="center"/>
        <w:rPr>
          <w:b/>
          <w:color w:val="000000"/>
          <w:sz w:val="20"/>
        </w:rPr>
      </w:pPr>
    </w:p>
    <w:p w14:paraId="46EA64C5" w14:textId="2928B2A8" w:rsidR="00BB297E" w:rsidRDefault="00BB297E" w:rsidP="00FB7979">
      <w:pPr>
        <w:tabs>
          <w:tab w:val="left" w:pos="0"/>
        </w:tabs>
        <w:adjustRightInd w:val="0"/>
        <w:ind w:right="-2"/>
        <w:jc w:val="center"/>
        <w:rPr>
          <w:b/>
          <w:color w:val="000000"/>
          <w:sz w:val="20"/>
        </w:rPr>
      </w:pPr>
    </w:p>
    <w:p w14:paraId="607BCF38" w14:textId="77777777" w:rsidR="00BB297E" w:rsidRPr="00CB4CDC" w:rsidRDefault="00BB297E" w:rsidP="00FB7979">
      <w:pPr>
        <w:tabs>
          <w:tab w:val="left" w:pos="0"/>
        </w:tabs>
        <w:adjustRightInd w:val="0"/>
        <w:ind w:right="-2"/>
        <w:jc w:val="center"/>
        <w:rPr>
          <w:b/>
          <w:color w:val="000000"/>
          <w:sz w:val="20"/>
        </w:rPr>
      </w:pPr>
    </w:p>
    <w:p w14:paraId="3155D139" w14:textId="77777777" w:rsidR="00FB7979" w:rsidRPr="00FB7979" w:rsidRDefault="00FB7979" w:rsidP="00FB7979">
      <w:pPr>
        <w:tabs>
          <w:tab w:val="left" w:pos="0"/>
        </w:tabs>
        <w:adjustRightInd w:val="0"/>
        <w:ind w:right="-2"/>
        <w:jc w:val="center"/>
        <w:rPr>
          <w:rFonts w:ascii="Martel Sans" w:hAnsi="Martel Sans" w:cs="Martel Sans"/>
          <w:b/>
          <w:color w:val="000000"/>
          <w:sz w:val="6"/>
        </w:rPr>
      </w:pPr>
    </w:p>
    <w:p w14:paraId="44485764" w14:textId="77777777" w:rsidR="00FB7979" w:rsidRPr="00FB7979" w:rsidRDefault="00FB7979" w:rsidP="00FB7979">
      <w:pPr>
        <w:pStyle w:val="Pta"/>
        <w:ind w:left="-426"/>
        <w:jc w:val="center"/>
        <w:rPr>
          <w:rFonts w:ascii="Martel Sans" w:hAnsi="Martel Sans" w:cs="Martel Sans"/>
          <w:sz w:val="16"/>
          <w:szCs w:val="16"/>
        </w:rPr>
      </w:pPr>
      <w:r w:rsidRPr="00FB7979">
        <w:rPr>
          <w:rFonts w:ascii="Martel Sans" w:hAnsi="Martel Sans" w:cs="Martel Sans"/>
          <w:sz w:val="16"/>
          <w:szCs w:val="16"/>
        </w:rPr>
        <w:t>„Tento projekt sa realizuje vďaka podpore z Európskeho sociálneho fondu a Európskeho fondu regionálneho rozvoja v rámci Operačného programu Ľudské zdroje.“</w:t>
      </w:r>
    </w:p>
    <w:p w14:paraId="3F353F26" w14:textId="21A1FB97" w:rsidR="00FB7979" w:rsidRDefault="00E92359" w:rsidP="00FB7979">
      <w:pPr>
        <w:pStyle w:val="Pta"/>
        <w:ind w:left="-426"/>
        <w:jc w:val="both"/>
        <w:rPr>
          <w:rStyle w:val="Hypertextovprepojenie"/>
          <w:rFonts w:ascii="Martel Sans" w:hAnsi="Martel Sans" w:cs="Martel Sans"/>
          <w:sz w:val="16"/>
          <w:szCs w:val="16"/>
        </w:rPr>
      </w:pPr>
      <w:hyperlink r:id="rId12" w:history="1">
        <w:r w:rsidR="00FB7979" w:rsidRPr="00FB7979">
          <w:rPr>
            <w:rStyle w:val="Hypertextovprepojenie"/>
            <w:rFonts w:ascii="Martel Sans" w:hAnsi="Martel Sans" w:cs="Martel Sans"/>
            <w:sz w:val="16"/>
            <w:szCs w:val="16"/>
          </w:rPr>
          <w:t>www.siov.sk</w:t>
        </w:r>
      </w:hyperlink>
      <w:r w:rsidR="00FB7979" w:rsidRPr="00FB7979">
        <w:rPr>
          <w:rFonts w:ascii="Martel Sans" w:hAnsi="Martel Sans" w:cs="Martel Sans"/>
          <w:sz w:val="16"/>
          <w:szCs w:val="16"/>
        </w:rPr>
        <w:t xml:space="preserve"> </w:t>
      </w:r>
      <w:r w:rsidR="00FB7979" w:rsidRPr="00FB7979">
        <w:rPr>
          <w:rFonts w:ascii="Martel Sans" w:hAnsi="Martel Sans" w:cs="Martel Sans"/>
          <w:sz w:val="16"/>
          <w:szCs w:val="16"/>
        </w:rPr>
        <w:tab/>
      </w:r>
      <w:hyperlink r:id="rId13" w:history="1">
        <w:r w:rsidR="00FB7979" w:rsidRPr="00FB7979">
          <w:rPr>
            <w:rStyle w:val="Hypertextovprepojenie"/>
            <w:rFonts w:ascii="Martel Sans" w:hAnsi="Martel Sans" w:cs="Martel Sans"/>
            <w:sz w:val="16"/>
            <w:szCs w:val="16"/>
          </w:rPr>
          <w:t>www.esf.gov.sk</w:t>
        </w:r>
      </w:hyperlink>
      <w:r w:rsidR="00FB7979" w:rsidRPr="00FB7979">
        <w:rPr>
          <w:rFonts w:ascii="Martel Sans" w:hAnsi="Martel Sans" w:cs="Martel Sans"/>
          <w:sz w:val="16"/>
          <w:szCs w:val="16"/>
        </w:rPr>
        <w:t xml:space="preserve"> </w:t>
      </w:r>
      <w:r w:rsidR="00FB7979" w:rsidRPr="00FB7979">
        <w:rPr>
          <w:rFonts w:ascii="Martel Sans" w:hAnsi="Martel Sans" w:cs="Martel Sans"/>
          <w:sz w:val="16"/>
          <w:szCs w:val="16"/>
        </w:rPr>
        <w:tab/>
      </w:r>
      <w:hyperlink r:id="rId14" w:history="1">
        <w:r w:rsidR="00FB7979" w:rsidRPr="00FB7979">
          <w:rPr>
            <w:rStyle w:val="Hypertextovprepojenie"/>
            <w:rFonts w:ascii="Martel Sans" w:hAnsi="Martel Sans" w:cs="Martel Sans"/>
            <w:sz w:val="16"/>
            <w:szCs w:val="16"/>
          </w:rPr>
          <w:t>www.minedu.sk</w:t>
        </w:r>
      </w:hyperlink>
    </w:p>
    <w:p w14:paraId="64B3F572" w14:textId="77777777" w:rsidR="00BB297E" w:rsidRDefault="00BB297E" w:rsidP="000C554F">
      <w:pPr>
        <w:spacing w:after="0" w:line="276" w:lineRule="auto"/>
        <w:jc w:val="both"/>
        <w:rPr>
          <w:rFonts w:cstheme="minorHAnsi"/>
          <w:b/>
          <w:bCs/>
        </w:rPr>
      </w:pPr>
    </w:p>
    <w:p w14:paraId="6BC60D7F" w14:textId="77777777" w:rsidR="00E92359" w:rsidRDefault="00E92359" w:rsidP="00E9235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A595F">
        <w:rPr>
          <w:rFonts w:cstheme="minorHAnsi"/>
          <w:b/>
          <w:bCs/>
          <w:sz w:val="24"/>
          <w:szCs w:val="24"/>
        </w:rPr>
        <w:lastRenderedPageBreak/>
        <w:t>Poskytovanie praktického vyučovania v školskom roku 2020/2021 - informácia pre zamestnávateľov v systéme duálneho vzdelávania.</w:t>
      </w:r>
    </w:p>
    <w:p w14:paraId="2800BE0B" w14:textId="77777777" w:rsidR="00E92359" w:rsidRPr="00FA595F" w:rsidRDefault="00E92359" w:rsidP="00E9235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F877E0B" w14:textId="77777777" w:rsidR="00E92359" w:rsidRPr="006C74C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4BFB41DD" w14:textId="77777777" w:rsidR="00E92359" w:rsidRPr="00FA595F" w:rsidRDefault="00E92359" w:rsidP="00E92359">
      <w:pPr>
        <w:spacing w:after="0" w:line="276" w:lineRule="auto"/>
        <w:jc w:val="both"/>
        <w:rPr>
          <w:rFonts w:cstheme="minorHAnsi"/>
        </w:rPr>
      </w:pPr>
      <w:r w:rsidRPr="00FA595F">
        <w:rPr>
          <w:rFonts w:cstheme="minorHAnsi"/>
        </w:rPr>
        <w:t>Štátny inštitút odborného vzdelávania v spolupráci s Radou zamestnávateľov pre systém duálneho vzdelávania v súvislosti s aktuálnou situáciou vydáva informáci</w:t>
      </w:r>
      <w:r w:rsidRPr="00FA595F">
        <w:t>u</w:t>
      </w:r>
      <w:r w:rsidRPr="00FA595F">
        <w:rPr>
          <w:rFonts w:cstheme="minorHAnsi"/>
        </w:rPr>
        <w:t xml:space="preserve"> pre poskytovanie praktického vyučovania na pracovisku praktického vyučovania v systéme duálneho vzdelávania.</w:t>
      </w:r>
    </w:p>
    <w:p w14:paraId="011A9B46" w14:textId="77777777" w:rsidR="00E92359" w:rsidRPr="006C74C9" w:rsidRDefault="00E92359" w:rsidP="00E92359">
      <w:pPr>
        <w:pStyle w:val="Bezriadkovania"/>
        <w:rPr>
          <w:rFonts w:cstheme="minorHAnsi"/>
        </w:rPr>
      </w:pPr>
    </w:p>
    <w:p w14:paraId="74C373B0" w14:textId="77777777" w:rsidR="00E92359" w:rsidRDefault="00E92359" w:rsidP="00E92359">
      <w:pPr>
        <w:spacing w:after="0" w:line="276" w:lineRule="auto"/>
        <w:jc w:val="both"/>
        <w:rPr>
          <w:rFonts w:cstheme="minorHAnsi"/>
          <w:i/>
          <w:iCs/>
        </w:rPr>
      </w:pPr>
    </w:p>
    <w:p w14:paraId="093A2E0A" w14:textId="77777777" w:rsidR="00E92359" w:rsidRPr="00921263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B8553A">
        <w:rPr>
          <w:rFonts w:cstheme="minorHAnsi"/>
          <w:b/>
          <w:bCs/>
        </w:rPr>
        <w:t>Organizácia a podmienky výchovy a vzdelávania v stredných školách, pracoviskách praktického vyučovania, jazykových školách a školských internátoch pre školský rok 2020/2021</w:t>
      </w:r>
    </w:p>
    <w:p w14:paraId="1804E178" w14:textId="77777777" w:rsidR="00E92359" w:rsidRDefault="00E92359" w:rsidP="00E92359">
      <w:pPr>
        <w:spacing w:after="0" w:line="276" w:lineRule="auto"/>
        <w:jc w:val="both"/>
        <w:rPr>
          <w:rFonts w:cstheme="minorHAnsi"/>
          <w:i/>
          <w:iCs/>
        </w:rPr>
      </w:pPr>
    </w:p>
    <w:p w14:paraId="0E4A760A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Ministerstvo školstva, vedy, výskumu a športu SR vydalo Manuál „Organizácia a podmienky výchovy a vzdelávania v stredných školách, pracoviskách praktického vyučovania, jazykových školách a školských internátoch pre školský rok 2020/2021“ (ďalej len „man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>ál ministerstva školstva“).</w:t>
      </w:r>
    </w:p>
    <w:p w14:paraId="599F0F02" w14:textId="77777777" w:rsidR="00E92359" w:rsidRPr="00B8553A" w:rsidRDefault="00E92359" w:rsidP="00E92359">
      <w:pPr>
        <w:pStyle w:val="Bezriadkovania"/>
      </w:pPr>
    </w:p>
    <w:p w14:paraId="460FB477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Cieľom 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>ál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 xml:space="preserve"> ministerstva školstva je stanoviť základné prevádzkové podmienky stredných škôl, pracovísk praktického vyučovania, jazykových škôl a školských internátov po dobu trvania pandémie ochorenia COVID-19 a potreby dodržiavania protiepidemických opatrení a odporúčaní. Upravuje iba tie základné prevádzkové podmienky, ktoré sa líšia (či sú upravené nad rámec) od štandardných podmienok vyplývajúcich zo školských, hygienických, pracovnoprávnych a ďalších predpisov. </w:t>
      </w:r>
    </w:p>
    <w:p w14:paraId="638B12EB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6961AB78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 xml:space="preserve">ál ministerstva školstva rešpektuje opatrenia a rozhodnutia Úradu verejného zdravotníctva SR (ďalej len „ÚVZ SR“) a predstavuje nadstavbu platných opatrení a bude podliehať pravidelnej aktualizácií. V prípade potreby zriaďovatelia konzultujú s regionálnymi úradmi verejného zdravotníctva (ďalej len „RÚVZ“) organizačné kroky v súlade s aktuálnymi hygienicko – epidemiologickými nariadeniami. </w:t>
      </w:r>
    </w:p>
    <w:p w14:paraId="62FBFC39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78080A8B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Všetky ustanovenia tohto 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>ál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 xml:space="preserve"> ministerstva školstva, okrem tých, ktoré sú tiež uvedené v samostatnom rozhodnutí ministra, majú odporúčací charakter. 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>ál ministerstva školstva je rozdelený na tri hlavné časti podľa „semaforu epidemiologickej situácie“:</w:t>
      </w:r>
    </w:p>
    <w:p w14:paraId="67896FA7" w14:textId="77777777" w:rsidR="00E92359" w:rsidRPr="00B8553A" w:rsidRDefault="00E92359" w:rsidP="00E92359">
      <w:pPr>
        <w:pStyle w:val="Bezriadkovania"/>
      </w:pPr>
    </w:p>
    <w:p w14:paraId="1E8D4EEF" w14:textId="77777777" w:rsidR="00E92359" w:rsidRPr="00B8553A" w:rsidRDefault="00E92359" w:rsidP="00E92359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zelená fáza</w:t>
      </w:r>
    </w:p>
    <w:p w14:paraId="2E19E491" w14:textId="77777777" w:rsidR="00E92359" w:rsidRPr="00B8553A" w:rsidRDefault="00E92359" w:rsidP="00E92359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oranžová fáza</w:t>
      </w:r>
    </w:p>
    <w:p w14:paraId="32625BEE" w14:textId="77777777" w:rsidR="00E92359" w:rsidRPr="00B8553A" w:rsidRDefault="00E92359" w:rsidP="00E92359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červená fáza</w:t>
      </w:r>
    </w:p>
    <w:p w14:paraId="026D775B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3C8892E2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Zriaďovateľ strednej školy bude realizovať procesy podľa man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>ál</w:t>
      </w:r>
      <w:r w:rsidRPr="00B8553A">
        <w:rPr>
          <w:rFonts w:cs="Calibri"/>
        </w:rPr>
        <w:t>u</w:t>
      </w:r>
      <w:r w:rsidRPr="00B8553A">
        <w:rPr>
          <w:rFonts w:cstheme="minorHAnsi"/>
        </w:rPr>
        <w:t xml:space="preserve"> ministerstva školstva spoločne so strednou školou, pracoviskom praktického vyučovania, jazykovou školou alebo školským internátom podľa svojich možností a o všetkých skutočnostiach bude informovať žiakov a ich zákonných zástupcov obvyklým spôsobom.</w:t>
      </w:r>
    </w:p>
    <w:p w14:paraId="5E77C41D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33AB7F7A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r w:rsidRPr="00B8553A">
        <w:rPr>
          <w:rFonts w:cstheme="minorHAnsi"/>
        </w:rPr>
        <w:t>Manuál ministerstva školstva je zverejnený na webe ministerstva školstva:</w:t>
      </w:r>
    </w:p>
    <w:p w14:paraId="55463739" w14:textId="77777777" w:rsidR="00E92359" w:rsidRPr="00B8553A" w:rsidRDefault="00E92359" w:rsidP="00E92359">
      <w:pPr>
        <w:spacing w:after="0" w:line="276" w:lineRule="auto"/>
        <w:jc w:val="both"/>
        <w:rPr>
          <w:rFonts w:cstheme="minorHAnsi"/>
        </w:rPr>
      </w:pPr>
      <w:hyperlink r:id="rId15" w:history="1">
        <w:r w:rsidRPr="00B8553A">
          <w:rPr>
            <w:rStyle w:val="Hypertextovprepojenie"/>
          </w:rPr>
          <w:t>https://www.minedu.sk/manual-opatreni-pre-skoly-a-skolske-zariadenia/</w:t>
        </w:r>
      </w:hyperlink>
    </w:p>
    <w:p w14:paraId="01C15FA0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727E2F66" w14:textId="77777777" w:rsidR="00E92359" w:rsidRPr="00921263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Praktické vy</w:t>
      </w:r>
      <w:r w:rsidRPr="00921263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>čovanie</w:t>
      </w:r>
    </w:p>
    <w:p w14:paraId="6DED57B0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4549E09D" w14:textId="77777777" w:rsidR="00E92359" w:rsidRDefault="00E92359" w:rsidP="00E92359">
      <w:pPr>
        <w:pStyle w:val="Odsekzoznamu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CF198B">
        <w:rPr>
          <w:rFonts w:cstheme="minorHAnsi"/>
        </w:rPr>
        <w:t>Praktické vyučovanie (odborná prax a odborný výcvik) na pracovisku praktického vyučovania v systéme duáln</w:t>
      </w:r>
      <w:r>
        <w:rPr>
          <w:rFonts w:cstheme="minorHAnsi"/>
        </w:rPr>
        <w:t>eho</w:t>
      </w:r>
      <w:r w:rsidRPr="00CF198B">
        <w:rPr>
          <w:rFonts w:cstheme="minorHAnsi"/>
        </w:rPr>
        <w:t xml:space="preserve"> vzdelávan</w:t>
      </w:r>
      <w:r>
        <w:rPr>
          <w:rFonts w:cstheme="minorHAnsi"/>
        </w:rPr>
        <w:t>ia</w:t>
      </w:r>
      <w:r w:rsidRPr="00CF198B">
        <w:rPr>
          <w:rFonts w:cstheme="minorHAnsi"/>
        </w:rPr>
        <w:t xml:space="preserve"> sa riadi aktuálnymi nariadeniami Úradu verejného zdravotníctva Slovenskej republiky</w:t>
      </w:r>
      <w:r>
        <w:rPr>
          <w:rFonts w:cstheme="minorHAnsi"/>
        </w:rPr>
        <w:t xml:space="preserve"> (</w:t>
      </w:r>
      <w:r w:rsidRPr="00CF198B">
        <w:rPr>
          <w:rFonts w:cstheme="minorHAnsi"/>
        </w:rPr>
        <w:t>Ú</w:t>
      </w:r>
      <w:r>
        <w:rPr>
          <w:rFonts w:cstheme="minorHAnsi"/>
        </w:rPr>
        <w:t>VZ SR)</w:t>
      </w:r>
      <w:r w:rsidRPr="00CF198B">
        <w:rPr>
          <w:rFonts w:cstheme="minorHAnsi"/>
        </w:rPr>
        <w:t>. Tento postup vychádza z ustanovenia ods. 5 § 25 zákona č. 61/2015 Z. z. o odbornom vzdelávaní a príprave, podľa ktorého má žiak počas praktického vyučovania práva a povinnosti zamestnanca v oblasti bezpečnosti a ochrany zdravia pri práci.</w:t>
      </w:r>
      <w:r>
        <w:rPr>
          <w:rFonts w:cstheme="minorHAnsi"/>
        </w:rPr>
        <w:t xml:space="preserve"> </w:t>
      </w:r>
    </w:p>
    <w:p w14:paraId="3E3AD39B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71D4C2B6" w14:textId="77777777" w:rsidR="00E92359" w:rsidRDefault="00E92359" w:rsidP="00E92359">
      <w:pPr>
        <w:pStyle w:val="Odsekzoznamu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6F422D">
        <w:rPr>
          <w:rFonts w:cstheme="minorHAnsi"/>
        </w:rPr>
        <w:t>Zamestnávateľ poskytujúci vo svojich priestoroch praktické vyučovania žiakom strednej odbornej školy v súlade s manuálom ministerstva školstva zverejnení oznam na vstupe, ktorý uvádza, za akých podmienok nemôže vstúpiť žiak do objektu zamestnávateľa na praktické vyučovanie</w:t>
      </w:r>
      <w:r>
        <w:rPr>
          <w:rFonts w:cstheme="minorHAnsi"/>
        </w:rPr>
        <w:t>. V</w:t>
      </w:r>
      <w:r w:rsidRPr="006F422D">
        <w:rPr>
          <w:rFonts w:cstheme="minorHAnsi"/>
        </w:rPr>
        <w:t xml:space="preserve">zor oznamu </w:t>
      </w:r>
      <w:r>
        <w:rPr>
          <w:rFonts w:cstheme="minorHAnsi"/>
        </w:rPr>
        <w:t xml:space="preserve">je </w:t>
      </w:r>
      <w:r w:rsidRPr="006F422D">
        <w:rPr>
          <w:rFonts w:cstheme="minorHAnsi"/>
        </w:rPr>
        <w:t>príloh</w:t>
      </w:r>
      <w:r>
        <w:rPr>
          <w:rFonts w:cstheme="minorHAnsi"/>
        </w:rPr>
        <w:t>o</w:t>
      </w:r>
      <w:r w:rsidRPr="006F422D">
        <w:rPr>
          <w:rFonts w:cstheme="minorHAnsi"/>
        </w:rPr>
        <w:t>u tejto informácie.</w:t>
      </w:r>
      <w:r>
        <w:rPr>
          <w:rFonts w:cstheme="minorHAnsi"/>
        </w:rPr>
        <w:t xml:space="preserve"> Podmienky </w:t>
      </w:r>
      <w:r w:rsidRPr="006F422D">
        <w:rPr>
          <w:rFonts w:cstheme="minorHAnsi"/>
        </w:rPr>
        <w:t>u</w:t>
      </w:r>
      <w:r>
        <w:rPr>
          <w:rFonts w:cstheme="minorHAnsi"/>
        </w:rPr>
        <w:t>rčí zamestnávateľ podľa opatrení, ktoré prijal na základe akt</w:t>
      </w:r>
      <w:r w:rsidRPr="006F422D">
        <w:rPr>
          <w:rFonts w:cstheme="minorHAnsi"/>
        </w:rPr>
        <w:t>u</w:t>
      </w:r>
      <w:r>
        <w:rPr>
          <w:rFonts w:cstheme="minorHAnsi"/>
        </w:rPr>
        <w:t xml:space="preserve">álnych nariadení </w:t>
      </w:r>
      <w:r w:rsidRPr="00CF198B">
        <w:rPr>
          <w:rFonts w:cstheme="minorHAnsi"/>
        </w:rPr>
        <w:t>Ú</w:t>
      </w:r>
      <w:r>
        <w:rPr>
          <w:rFonts w:cstheme="minorHAnsi"/>
        </w:rPr>
        <w:t xml:space="preserve">VZ SR alebo </w:t>
      </w:r>
      <w:r>
        <w:t>R</w:t>
      </w:r>
      <w:r w:rsidRPr="00ED1286">
        <w:rPr>
          <w:rFonts w:cs="Calibri"/>
        </w:rPr>
        <w:t>ÚVZ</w:t>
      </w:r>
      <w:r>
        <w:rPr>
          <w:rFonts w:cstheme="minorHAnsi"/>
        </w:rPr>
        <w:t>.</w:t>
      </w:r>
    </w:p>
    <w:p w14:paraId="0A3EC56B" w14:textId="77777777" w:rsidR="00E92359" w:rsidRPr="00C7265E" w:rsidRDefault="00E92359" w:rsidP="00E92359">
      <w:pPr>
        <w:pStyle w:val="Odsekzoznamu"/>
        <w:rPr>
          <w:rFonts w:cstheme="minorHAnsi"/>
        </w:rPr>
      </w:pPr>
    </w:p>
    <w:p w14:paraId="252852BE" w14:textId="77777777" w:rsidR="00E92359" w:rsidRPr="0003441A" w:rsidRDefault="00E92359" w:rsidP="00E92359">
      <w:pPr>
        <w:pStyle w:val="Odsekzoznamu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424A9">
        <w:rPr>
          <w:rFonts w:cstheme="minorHAnsi"/>
        </w:rPr>
        <w:t>Zamestnávateľ u</w:t>
      </w:r>
      <w:r>
        <w:rPr>
          <w:rFonts w:cstheme="minorHAnsi"/>
        </w:rPr>
        <w:t>rčí kontaktnú osob</w:t>
      </w:r>
      <w:r w:rsidRPr="00F424A9">
        <w:rPr>
          <w:rFonts w:cstheme="minorHAnsi"/>
        </w:rPr>
        <w:t xml:space="preserve">u pre zákonného zástupcu </w:t>
      </w:r>
      <w:r>
        <w:rPr>
          <w:rFonts w:cstheme="minorHAnsi"/>
        </w:rPr>
        <w:t xml:space="preserve">neplnoletého žiaka, pre plnoletého žiaka a v prípade </w:t>
      </w:r>
      <w:r w:rsidRPr="006F422D">
        <w:rPr>
          <w:rFonts w:cstheme="minorHAnsi"/>
        </w:rPr>
        <w:t>u</w:t>
      </w:r>
      <w:r>
        <w:rPr>
          <w:rFonts w:cstheme="minorHAnsi"/>
        </w:rPr>
        <w:t xml:space="preserve">bytovaných žiakov aj pre školský internát, </w:t>
      </w:r>
      <w:r w:rsidRPr="00F424A9">
        <w:rPr>
          <w:rFonts w:cstheme="minorHAnsi"/>
        </w:rPr>
        <w:t>za účelom informovania zamestnávateľa</w:t>
      </w:r>
      <w:r>
        <w:rPr>
          <w:rFonts w:cstheme="minorHAnsi"/>
        </w:rPr>
        <w:t xml:space="preserve"> o </w:t>
      </w:r>
      <w:r w:rsidRPr="00F424A9">
        <w:rPr>
          <w:rFonts w:cstheme="minorHAnsi"/>
        </w:rPr>
        <w:t>podozrení alebo o potvrdení ochorenia na COVID-19</w:t>
      </w:r>
      <w:r w:rsidRPr="00165ED7">
        <w:rPr>
          <w:rFonts w:cstheme="minorHAnsi"/>
        </w:rPr>
        <w:t xml:space="preserve"> </w:t>
      </w:r>
      <w:r w:rsidRPr="00F424A9">
        <w:rPr>
          <w:rFonts w:cstheme="minorHAnsi"/>
        </w:rPr>
        <w:t>u</w:t>
      </w:r>
      <w:r>
        <w:rPr>
          <w:rFonts w:cstheme="minorHAnsi"/>
        </w:rPr>
        <w:t xml:space="preserve"> žiaka.</w:t>
      </w:r>
      <w:r w:rsidRPr="00F424A9">
        <w:rPr>
          <w:rFonts w:cstheme="minorHAnsi"/>
        </w:rPr>
        <w:t xml:space="preserve"> </w:t>
      </w:r>
    </w:p>
    <w:p w14:paraId="16FB17B2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39C8C4E2" w14:textId="77777777" w:rsidR="00E92359" w:rsidRDefault="00E92359" w:rsidP="00E92359">
      <w:pPr>
        <w:pStyle w:val="Odsekzoznamu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8551AA">
        <w:rPr>
          <w:rFonts w:cstheme="minorHAnsi"/>
        </w:rPr>
        <w:t>Zamestnávateľ poskytujúci praktické vy</w:t>
      </w:r>
      <w:r w:rsidRPr="00CF198B">
        <w:rPr>
          <w:rFonts w:cstheme="minorHAnsi"/>
        </w:rPr>
        <w:t>u</w:t>
      </w:r>
      <w:r w:rsidRPr="008551AA">
        <w:rPr>
          <w:rFonts w:cstheme="minorHAnsi"/>
        </w:rPr>
        <w:t>čovanie</w:t>
      </w:r>
      <w:r>
        <w:rPr>
          <w:rFonts w:cstheme="minorHAnsi"/>
        </w:rPr>
        <w:t xml:space="preserve"> a stredná odborná škola v zá</w:t>
      </w:r>
      <w:r w:rsidRPr="00CF198B">
        <w:rPr>
          <w:rFonts w:cstheme="minorHAnsi"/>
        </w:rPr>
        <w:t>u</w:t>
      </w:r>
      <w:r>
        <w:rPr>
          <w:rFonts w:cstheme="minorHAnsi"/>
        </w:rPr>
        <w:t>jme operatívnej úpravy opatrení proti šíreni</w:t>
      </w:r>
      <w:r w:rsidRPr="00CF198B">
        <w:rPr>
          <w:rFonts w:cstheme="minorHAnsi"/>
        </w:rPr>
        <w:t>u</w:t>
      </w:r>
      <w:r>
        <w:rPr>
          <w:rFonts w:cstheme="minorHAnsi"/>
        </w:rPr>
        <w:t xml:space="preserve"> ochorenia Covid-19 sa vzájomne inform</w:t>
      </w:r>
      <w:r w:rsidRPr="00CF198B">
        <w:rPr>
          <w:rFonts w:cstheme="minorHAnsi"/>
        </w:rPr>
        <w:t>u</w:t>
      </w:r>
      <w:r>
        <w:rPr>
          <w:rFonts w:cstheme="minorHAnsi"/>
        </w:rPr>
        <w:t>jú o akt</w:t>
      </w:r>
      <w:r w:rsidRPr="00CF198B">
        <w:rPr>
          <w:rFonts w:cstheme="minorHAnsi"/>
        </w:rPr>
        <w:t>u</w:t>
      </w:r>
      <w:r>
        <w:rPr>
          <w:rFonts w:cstheme="minorHAnsi"/>
        </w:rPr>
        <w:t>álnom epidemiologickom stave v priestoroch školy a v priestoroch zamestnávateľa a o každej zmene opatrení, ktorá môže mať vplyv na opatrenia dr</w:t>
      </w:r>
      <w:r w:rsidRPr="00CF198B">
        <w:rPr>
          <w:rFonts w:cstheme="minorHAnsi"/>
        </w:rPr>
        <w:t>u</w:t>
      </w:r>
      <w:r>
        <w:rPr>
          <w:rFonts w:cstheme="minorHAnsi"/>
        </w:rPr>
        <w:t>hej strany.</w:t>
      </w:r>
    </w:p>
    <w:p w14:paraId="6635D4F0" w14:textId="77777777" w:rsidR="00E92359" w:rsidRPr="00F064A7" w:rsidRDefault="00E92359" w:rsidP="00E92359">
      <w:pPr>
        <w:pStyle w:val="Odsekzoznamu"/>
        <w:rPr>
          <w:rFonts w:cstheme="minorHAnsi"/>
        </w:rPr>
      </w:pPr>
    </w:p>
    <w:p w14:paraId="3A36D5ED" w14:textId="77777777" w:rsidR="00E92359" w:rsidRPr="004913FE" w:rsidRDefault="00E92359" w:rsidP="00E92359">
      <w:pPr>
        <w:pStyle w:val="Odsekzoznamu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913FE">
        <w:rPr>
          <w:rFonts w:cstheme="minorHAnsi"/>
        </w:rPr>
        <w:t xml:space="preserve">Zákonný zástupca žiaka, ktorý vykonáva praktické vyučovanie  </w:t>
      </w:r>
      <w:r>
        <w:t>u</w:t>
      </w:r>
      <w:r w:rsidRPr="004913FE">
        <w:rPr>
          <w:rFonts w:cstheme="minorHAnsi"/>
        </w:rPr>
        <w:t xml:space="preserve"> zamestnávateľa: </w:t>
      </w:r>
    </w:p>
    <w:p w14:paraId="64B9BDA9" w14:textId="77777777" w:rsidR="00E92359" w:rsidRDefault="00E92359" w:rsidP="00E92359">
      <w:pPr>
        <w:pStyle w:val="Bezriadkovania"/>
      </w:pPr>
    </w:p>
    <w:p w14:paraId="44ADF10F" w14:textId="77777777" w:rsidR="00E92359" w:rsidRDefault="00E92359" w:rsidP="00E92359">
      <w:pPr>
        <w:pStyle w:val="Default"/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Zodpovedá za dodržiavanie hygienicko-epidemiologických opatrení pri príchode žiaka na praktické vy</w:t>
      </w:r>
      <w:r w:rsidRPr="00EC319A">
        <w:rPr>
          <w:sz w:val="22"/>
          <w:szCs w:val="22"/>
        </w:rPr>
        <w:t>u</w:t>
      </w:r>
      <w:r>
        <w:rPr>
          <w:sz w:val="22"/>
          <w:szCs w:val="22"/>
        </w:rPr>
        <w:t xml:space="preserve">čovanie </w:t>
      </w:r>
      <w:r w:rsidRPr="00EC319A">
        <w:rPr>
          <w:sz w:val="22"/>
          <w:szCs w:val="22"/>
        </w:rPr>
        <w:t>u</w:t>
      </w:r>
      <w:r>
        <w:rPr>
          <w:sz w:val="22"/>
          <w:szCs w:val="22"/>
        </w:rPr>
        <w:t xml:space="preserve"> zamestnávateľa a pri odchode žiaka od zamestnávateľa (napr. nosenie rúšok, dodržiavanie odstupov, dezinfekcia rúk v zmysle aktuálnych opatrení ÚVZ SR </w:t>
      </w:r>
      <w:r>
        <w:rPr>
          <w:rFonts w:cstheme="minorHAnsi"/>
        </w:rPr>
        <w:t xml:space="preserve">alebo </w:t>
      </w:r>
      <w:r>
        <w:rPr>
          <w:sz w:val="22"/>
          <w:szCs w:val="22"/>
        </w:rPr>
        <w:t>R</w:t>
      </w:r>
      <w:r w:rsidRPr="00ED1286">
        <w:rPr>
          <w:sz w:val="22"/>
          <w:szCs w:val="22"/>
        </w:rPr>
        <w:t>ÚVZ</w:t>
      </w:r>
      <w:r>
        <w:rPr>
          <w:sz w:val="22"/>
          <w:szCs w:val="22"/>
        </w:rPr>
        <w:t xml:space="preserve">). </w:t>
      </w:r>
    </w:p>
    <w:p w14:paraId="60059F2B" w14:textId="77777777" w:rsidR="00E92359" w:rsidRDefault="00E92359" w:rsidP="00E92359">
      <w:pPr>
        <w:pStyle w:val="Default"/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Zabezpečí pre svoje dieťa každý deň dve rúška (jedno náhradné, musí mať pri sebe v prípade potreby) a papierové jednorazové vreckovky. </w:t>
      </w:r>
    </w:p>
    <w:p w14:paraId="52B822D7" w14:textId="77777777" w:rsidR="00E92359" w:rsidRDefault="00E92359" w:rsidP="00E92359">
      <w:pPr>
        <w:pStyle w:val="Default"/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Dodržiava pokyny zamestnávateľa, ktoré upravujú podmienky prevádzky v súlade opatreniami </w:t>
      </w:r>
      <w:r w:rsidRPr="00ED1286">
        <w:rPr>
          <w:sz w:val="22"/>
          <w:szCs w:val="22"/>
        </w:rPr>
        <w:t>ÚVZ SR</w:t>
      </w:r>
      <w:r>
        <w:rPr>
          <w:sz w:val="22"/>
          <w:szCs w:val="22"/>
        </w:rPr>
        <w:t xml:space="preserve"> </w:t>
      </w:r>
      <w:r>
        <w:rPr>
          <w:rFonts w:cstheme="minorHAnsi"/>
        </w:rPr>
        <w:t xml:space="preserve">alebo </w:t>
      </w:r>
      <w:r>
        <w:rPr>
          <w:sz w:val="22"/>
          <w:szCs w:val="22"/>
        </w:rPr>
        <w:t>R</w:t>
      </w:r>
      <w:r w:rsidRPr="00ED1286">
        <w:rPr>
          <w:sz w:val="22"/>
          <w:szCs w:val="22"/>
        </w:rPr>
        <w:t>ÚVZ</w:t>
      </w:r>
      <w:r>
        <w:rPr>
          <w:sz w:val="22"/>
          <w:szCs w:val="22"/>
        </w:rPr>
        <w:t>.</w:t>
      </w:r>
    </w:p>
    <w:p w14:paraId="7D1D735C" w14:textId="77777777" w:rsidR="00E92359" w:rsidRDefault="00E92359" w:rsidP="00E92359">
      <w:pPr>
        <w:pStyle w:val="Default"/>
        <w:numPr>
          <w:ilvl w:val="1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prípade, že má u svojho dieťaťa podozrenie alebo potvrdené ochorenie na COVID-19, bezodkladne o tejto situácii informuje </w:t>
      </w:r>
      <w:r>
        <w:t>u</w:t>
      </w:r>
      <w:r>
        <w:rPr>
          <w:sz w:val="22"/>
          <w:szCs w:val="22"/>
        </w:rPr>
        <w:t>rčenú kontaktnú osob</w:t>
      </w:r>
      <w:r w:rsidRPr="00352B03">
        <w:rPr>
          <w:sz w:val="22"/>
          <w:szCs w:val="22"/>
        </w:rPr>
        <w:t>u u</w:t>
      </w:r>
      <w:r>
        <w:rPr>
          <w:sz w:val="22"/>
          <w:szCs w:val="22"/>
        </w:rPr>
        <w:t xml:space="preserve"> zamestnávateľa a riaditeľa školy. Povinnosťou zákonného zástupcu je aj bezodkladné nahlásenie karantény, ak bola dieťaťu nariadená lekárom všeobecnej zdravotnej starostlivosti pre deti a dorast alebo miestne príslušným regionálnym hygienikom. Za týchto podmienok je žiakovi prerušená dochádzka na praktické vyučovanie u zamestnávateľa. Ak ide o plnoletých žiakov, plnia uvedené povinnosti osobne. Ak ide o žiakov, ubytovaných v školskom internáte, uvedené povinnosti na nevyhnutne potrebný čas plní školský internát, a to aj v prípade plnoletých ubytovaných žiakov. </w:t>
      </w:r>
    </w:p>
    <w:p w14:paraId="6DDF87C8" w14:textId="77777777" w:rsidR="00E92359" w:rsidRDefault="00E92359" w:rsidP="00E92359">
      <w:pPr>
        <w:pStyle w:val="Default"/>
        <w:jc w:val="both"/>
        <w:rPr>
          <w:sz w:val="22"/>
          <w:szCs w:val="22"/>
        </w:rPr>
      </w:pPr>
    </w:p>
    <w:p w14:paraId="3368EB22" w14:textId="77777777" w:rsidR="00E92359" w:rsidRDefault="00E92359" w:rsidP="00E92359">
      <w:pPr>
        <w:pStyle w:val="Defaul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Škola v prípade žiaka, ktorý vykonáva praktické vy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 xml:space="preserve">čovanie </w:t>
      </w:r>
      <w:r w:rsidRPr="006F422D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 xml:space="preserve"> </w:t>
      </w:r>
      <w:r>
        <w:rPr>
          <w:sz w:val="22"/>
          <w:szCs w:val="22"/>
        </w:rPr>
        <w:t>zamestnávateľa, pre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kázateľne inform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je zamestnávateľa o prer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šení dochádzky žiaka do školy na základe podozrenia z ochorenie žiaka alebo na základe pozitívneho výsledk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 xml:space="preserve"> vyšetrenia na Covid-19 </w:t>
      </w:r>
      <w:r w:rsidRPr="006F422D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 xml:space="preserve"> </w:t>
      </w:r>
      <w:r>
        <w:rPr>
          <w:sz w:val="22"/>
          <w:szCs w:val="22"/>
        </w:rPr>
        <w:t>žiaka, prísl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šníkov jeho rodiny, spol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 xml:space="preserve">žiakov, osôb v úzkom kontakte so žiakom a pod.. </w:t>
      </w:r>
    </w:p>
    <w:p w14:paraId="5B114B58" w14:textId="77777777" w:rsidR="00E92359" w:rsidRDefault="00E92359" w:rsidP="00E92359">
      <w:pPr>
        <w:pStyle w:val="Defaul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Ak nastala v triede žiaka, ktorý vykonáva praktické vy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 xml:space="preserve">čovanie </w:t>
      </w:r>
      <w:r w:rsidRPr="00D05A22">
        <w:rPr>
          <w:sz w:val="22"/>
          <w:szCs w:val="22"/>
        </w:rPr>
        <w:t xml:space="preserve">u </w:t>
      </w:r>
      <w:r>
        <w:rPr>
          <w:sz w:val="22"/>
          <w:szCs w:val="22"/>
        </w:rPr>
        <w:t>zamestnávateľa, podľa man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ál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 xml:space="preserve"> ministerstva školstva červená fáza a riaditeľ školy na základe odporúčania v súlade s týmto man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álom rozhodol o prer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šení vy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čovania, škola obratom inform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je zamestnávateľa o prer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šení vy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 xml:space="preserve">čovania. </w:t>
      </w:r>
    </w:p>
    <w:p w14:paraId="4184608F" w14:textId="77777777" w:rsidR="00E92359" w:rsidRDefault="00E92359" w:rsidP="00E92359">
      <w:pPr>
        <w:pStyle w:val="Odsekzoznamu"/>
      </w:pPr>
    </w:p>
    <w:p w14:paraId="0E7935E1" w14:textId="77777777" w:rsidR="00E92359" w:rsidRDefault="00E92359" w:rsidP="00E92359">
      <w:pPr>
        <w:pStyle w:val="Defaul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Riaditeľ školy pri prechode školy do červenej fázy zváži po dohode s mieste prísl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šným R</w:t>
      </w:r>
      <w:r w:rsidRPr="00ED1286">
        <w:rPr>
          <w:sz w:val="22"/>
          <w:szCs w:val="22"/>
        </w:rPr>
        <w:t>ÚVZ</w:t>
      </w:r>
      <w:r>
        <w:rPr>
          <w:sz w:val="22"/>
          <w:szCs w:val="22"/>
        </w:rPr>
        <w:t xml:space="preserve"> a v spol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práci so zamestnávateľom prer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šenie praktického vy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čovania za prítomnosti žiaka na pracovisk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 xml:space="preserve"> praktického vy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čovania do doby podľa rozhodn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tia R</w:t>
      </w:r>
      <w:r w:rsidRPr="00ED1286">
        <w:rPr>
          <w:sz w:val="22"/>
          <w:szCs w:val="22"/>
        </w:rPr>
        <w:t>ÚVZ</w:t>
      </w:r>
      <w:r>
        <w:rPr>
          <w:sz w:val="22"/>
          <w:szCs w:val="22"/>
        </w:rPr>
        <w:t>. Rozhodn</w:t>
      </w:r>
      <w:r w:rsidRPr="006F422D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 xml:space="preserve">tie </w:t>
      </w:r>
      <w:r>
        <w:rPr>
          <w:sz w:val="22"/>
          <w:szCs w:val="22"/>
        </w:rPr>
        <w:t>R</w:t>
      </w:r>
      <w:r w:rsidRPr="00ED1286">
        <w:rPr>
          <w:sz w:val="22"/>
          <w:szCs w:val="22"/>
        </w:rPr>
        <w:t>ÚVZ</w:t>
      </w:r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 prer</w:t>
      </w:r>
      <w:r w:rsidRPr="006F422D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>šení praktického vy</w:t>
      </w:r>
      <w:r w:rsidRPr="006F422D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>čovania</w:t>
      </w:r>
      <w:r w:rsidRPr="00586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prítomnosti žiaka zašle škola obratom zamestnávateľovi. </w:t>
      </w:r>
    </w:p>
    <w:p w14:paraId="5B14A9BD" w14:textId="77777777" w:rsidR="00E92359" w:rsidRDefault="00E92359" w:rsidP="00E92359">
      <w:pPr>
        <w:pStyle w:val="Odsekzoznamu"/>
      </w:pPr>
    </w:p>
    <w:p w14:paraId="42C0AFEC" w14:textId="77777777" w:rsidR="00E92359" w:rsidRDefault="00E92359" w:rsidP="00E92359">
      <w:pPr>
        <w:pStyle w:val="Defaul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Rozhodn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tie riaditeľa školy, v súlade s man</w:t>
      </w:r>
      <w:r w:rsidRPr="006F422D">
        <w:rPr>
          <w:rFonts w:cstheme="minorHAnsi"/>
          <w:sz w:val="22"/>
          <w:szCs w:val="22"/>
        </w:rPr>
        <w:t>u</w:t>
      </w:r>
      <w:r>
        <w:rPr>
          <w:sz w:val="22"/>
          <w:szCs w:val="22"/>
        </w:rPr>
        <w:t>álom ministerstva školstva, o zmene organizácie vyučovania (úprava rozvrhu, úprava vnútorného časového členenia vyučovacieho dňa) alebo o úprave usporiadania obsahu vzdelávania tak, aby žiaci absolvovali praktické vyučovanie v maximálnej miere v období zelenej fázy, prijíma riaditeľ školy v spol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práci so zamestnávateľom v systéme d</w:t>
      </w:r>
      <w:r w:rsidRPr="00D05A22">
        <w:rPr>
          <w:sz w:val="22"/>
          <w:szCs w:val="22"/>
        </w:rPr>
        <w:t>u</w:t>
      </w:r>
      <w:r>
        <w:rPr>
          <w:sz w:val="22"/>
          <w:szCs w:val="22"/>
        </w:rPr>
        <w:t>álneho vzdelávania.</w:t>
      </w:r>
    </w:p>
    <w:p w14:paraId="7529B8AA" w14:textId="77777777" w:rsidR="00E92359" w:rsidRDefault="00E92359" w:rsidP="00E92359">
      <w:pPr>
        <w:pStyle w:val="Bezriadkovania"/>
      </w:pPr>
    </w:p>
    <w:p w14:paraId="5C9E39FB" w14:textId="77777777" w:rsidR="00E92359" w:rsidRPr="006C74C9" w:rsidRDefault="00E92359" w:rsidP="00E92359">
      <w:pPr>
        <w:pStyle w:val="Bezriadkovania"/>
      </w:pPr>
    </w:p>
    <w:p w14:paraId="3D234580" w14:textId="77777777" w:rsidR="00E92359" w:rsidRPr="006C74C9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6C74C9">
        <w:rPr>
          <w:rFonts w:cstheme="minorHAnsi"/>
          <w:b/>
          <w:bCs/>
        </w:rPr>
        <w:t>Absencia žiaka na praktickom vyučovaní v čase prerušenia vyučovania</w:t>
      </w:r>
    </w:p>
    <w:p w14:paraId="0D2E07E2" w14:textId="77777777" w:rsidR="00E92359" w:rsidRPr="006C74C9" w:rsidRDefault="00E92359" w:rsidP="00E92359">
      <w:pPr>
        <w:pStyle w:val="Bezriadkovania"/>
        <w:rPr>
          <w:rFonts w:cstheme="minorHAnsi"/>
        </w:rPr>
      </w:pPr>
    </w:p>
    <w:p w14:paraId="39F12E69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 xml:space="preserve">Neprítomnosť žiaka na praktickom vyučovaní u zamestnávateľa v čase prerušenia vyučovania </w:t>
      </w:r>
      <w:r>
        <w:rPr>
          <w:rFonts w:cstheme="minorHAnsi"/>
        </w:rPr>
        <w:t xml:space="preserve">v škole </w:t>
      </w:r>
      <w:r w:rsidRPr="006C74C9">
        <w:rPr>
          <w:rFonts w:cstheme="minorHAnsi"/>
        </w:rPr>
        <w:t>sa nevykazuje ako osobná absencia žiaka</w:t>
      </w:r>
      <w:r>
        <w:rPr>
          <w:rFonts w:cstheme="minorHAnsi"/>
        </w:rPr>
        <w:t xml:space="preserve">, ktorá sa </w:t>
      </w:r>
      <w:r w:rsidRPr="006C74C9">
        <w:rPr>
          <w:rFonts w:cstheme="minorHAnsi"/>
        </w:rPr>
        <w:t>u</w:t>
      </w:r>
      <w:r>
        <w:rPr>
          <w:rFonts w:cstheme="minorHAnsi"/>
        </w:rPr>
        <w:t xml:space="preserve">vádza na vysvedčení žiaka. </w:t>
      </w:r>
      <w:r w:rsidRPr="006C74C9">
        <w:rPr>
          <w:rFonts w:cstheme="minorHAnsi"/>
        </w:rPr>
        <w:t xml:space="preserve">Dôvodom je, že </w:t>
      </w:r>
      <w:r>
        <w:rPr>
          <w:rFonts w:cstheme="minorHAnsi"/>
        </w:rPr>
        <w:t>v čase prer</w:t>
      </w:r>
      <w:r w:rsidRPr="006C74C9">
        <w:rPr>
          <w:rFonts w:cstheme="minorHAnsi"/>
        </w:rPr>
        <w:t>u</w:t>
      </w:r>
      <w:r>
        <w:rPr>
          <w:rFonts w:cstheme="minorHAnsi"/>
        </w:rPr>
        <w:t>šenia vy</w:t>
      </w:r>
      <w:r w:rsidRPr="006C74C9">
        <w:rPr>
          <w:rFonts w:cstheme="minorHAnsi"/>
        </w:rPr>
        <w:t>u</w:t>
      </w:r>
      <w:r>
        <w:rPr>
          <w:rFonts w:cstheme="minorHAnsi"/>
        </w:rPr>
        <w:t>čovania v škole a </w:t>
      </w:r>
      <w:r w:rsidRPr="006C74C9">
        <w:rPr>
          <w:rFonts w:cstheme="minorHAnsi"/>
        </w:rPr>
        <w:t>u</w:t>
      </w:r>
      <w:r>
        <w:rPr>
          <w:rFonts w:cstheme="minorHAnsi"/>
        </w:rPr>
        <w:t xml:space="preserve"> zamestnávateľa </w:t>
      </w:r>
      <w:r w:rsidRPr="006C74C9">
        <w:rPr>
          <w:rFonts w:cstheme="minorHAnsi"/>
        </w:rPr>
        <w:t>sa realizuje vyučovanie na diaľku. V prípade, že nie je možné z objektívnych dôvodov realizovať praktické vyučovanie vyučovaním na diaľku, nie je to dôvod pre vykazovanie osobnej absencie žiaka.</w:t>
      </w:r>
    </w:p>
    <w:p w14:paraId="748E4CA8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</w:p>
    <w:p w14:paraId="121FB30F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>Osobnou absenciou žiaka v čase prerušenia vyučovania, ktorá sa zaznamená do dokumentácie a následne sa nahlási škole, je absencia žiaka na vyučovaní na diaľku z dôvodu jeho choroby alebo z iných dôvodov. Pri takejto absencii úzko spolupracuje zamestnávateľ so školou.</w:t>
      </w:r>
    </w:p>
    <w:p w14:paraId="6524FAD2" w14:textId="77777777" w:rsidR="00E92359" w:rsidRDefault="00E92359" w:rsidP="00E92359">
      <w:pPr>
        <w:pStyle w:val="Bezriadkovania"/>
      </w:pPr>
    </w:p>
    <w:p w14:paraId="56B74937" w14:textId="77777777" w:rsidR="00E92359" w:rsidRPr="006C74C9" w:rsidRDefault="00E92359" w:rsidP="00E92359">
      <w:pPr>
        <w:pStyle w:val="Bezriadkovania"/>
      </w:pPr>
    </w:p>
    <w:p w14:paraId="5080B7A5" w14:textId="77777777" w:rsidR="00E92359" w:rsidRPr="006C74C9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6C74C9">
        <w:rPr>
          <w:rFonts w:cstheme="minorHAnsi"/>
          <w:b/>
          <w:bCs/>
        </w:rPr>
        <w:t>Vedenie dokumentácie k praktickému vyučovaniu v čase prerušenia vyučovania</w:t>
      </w:r>
    </w:p>
    <w:p w14:paraId="751207A9" w14:textId="77777777" w:rsidR="00E92359" w:rsidRPr="006C74C9" w:rsidRDefault="00E92359" w:rsidP="00E92359">
      <w:pPr>
        <w:pStyle w:val="Bezriadkovania"/>
      </w:pPr>
    </w:p>
    <w:p w14:paraId="4FBCCC9D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 xml:space="preserve">Ak zamestnávateľ vedie „denník odborného výcviku“ alebo inú dokumentáciu podľa rozhodnutia zamestnávateľa alebo dohody so strednou odbornou školou, </w:t>
      </w:r>
      <w:r w:rsidRPr="0087527A">
        <w:rPr>
          <w:rFonts w:cstheme="minorHAnsi"/>
        </w:rPr>
        <w:t>u</w:t>
      </w:r>
      <w:r w:rsidRPr="006C74C9">
        <w:rPr>
          <w:rFonts w:cstheme="minorHAnsi"/>
        </w:rPr>
        <w:t xml:space="preserve">vedie v dokumentácii nasledovný text: </w:t>
      </w:r>
    </w:p>
    <w:p w14:paraId="1902845F" w14:textId="77777777" w:rsidR="00E92359" w:rsidRPr="006C74C9" w:rsidRDefault="00E92359" w:rsidP="00E92359">
      <w:pPr>
        <w:pStyle w:val="Bezriadkovania"/>
        <w:rPr>
          <w:rFonts w:cstheme="minorHAnsi"/>
        </w:rPr>
      </w:pPr>
    </w:p>
    <w:p w14:paraId="109CE21E" w14:textId="77777777" w:rsidR="00E92359" w:rsidRPr="00E14396" w:rsidRDefault="00E92359" w:rsidP="00E92359">
      <w:pPr>
        <w:spacing w:after="0" w:line="276" w:lineRule="auto"/>
        <w:ind w:left="567"/>
        <w:jc w:val="both"/>
        <w:rPr>
          <w:rStyle w:val="Zvraznenie"/>
          <w:rFonts w:cstheme="minorHAnsi"/>
          <w:color w:val="2A2A33"/>
          <w:shd w:val="clear" w:color="auto" w:fill="FFFFFF"/>
        </w:rPr>
      </w:pPr>
      <w:r w:rsidRPr="00E14396">
        <w:rPr>
          <w:rStyle w:val="Zvraznenie"/>
          <w:rFonts w:cstheme="minorHAnsi"/>
          <w:color w:val="2A2A33"/>
          <w:shd w:val="clear" w:color="auto" w:fill="FFFFFF"/>
        </w:rPr>
        <w:t xml:space="preserve">„Prerušenie vyučovania </w:t>
      </w:r>
      <w:r>
        <w:rPr>
          <w:rStyle w:val="Zvraznenie"/>
          <w:rFonts w:cstheme="minorHAnsi"/>
          <w:color w:val="2A2A33"/>
          <w:shd w:val="clear" w:color="auto" w:fill="FFFFFF"/>
        </w:rPr>
        <w:t xml:space="preserve">v škole </w:t>
      </w:r>
      <w:r w:rsidRPr="00E14396">
        <w:rPr>
          <w:rStyle w:val="Zvraznenie"/>
          <w:rFonts w:cstheme="minorHAnsi"/>
          <w:color w:val="2A2A33"/>
          <w:shd w:val="clear" w:color="auto" w:fill="FFFFFF"/>
        </w:rPr>
        <w:t xml:space="preserve">od </w:t>
      </w:r>
      <w:r>
        <w:rPr>
          <w:rStyle w:val="Zvraznenie"/>
          <w:rFonts w:cstheme="minorHAnsi"/>
          <w:color w:val="2A2A33"/>
          <w:shd w:val="clear" w:color="auto" w:fill="FFFFFF"/>
        </w:rPr>
        <w:t>xx</w:t>
      </w:r>
      <w:r w:rsidRPr="00E14396">
        <w:rPr>
          <w:rStyle w:val="Zvraznenie"/>
          <w:rFonts w:cstheme="minorHAnsi"/>
          <w:color w:val="2A2A33"/>
          <w:shd w:val="clear" w:color="auto" w:fill="FFFFFF"/>
        </w:rPr>
        <w:t>.</w:t>
      </w:r>
      <w:r>
        <w:rPr>
          <w:rStyle w:val="Zvraznenie"/>
          <w:rFonts w:cstheme="minorHAnsi"/>
          <w:color w:val="2A2A33"/>
          <w:shd w:val="clear" w:color="auto" w:fill="FFFFFF"/>
        </w:rPr>
        <w:t>xx.</w:t>
      </w:r>
      <w:r w:rsidRPr="00E14396">
        <w:rPr>
          <w:rStyle w:val="Zvraznenie"/>
          <w:rFonts w:cstheme="minorHAnsi"/>
          <w:color w:val="2A2A33"/>
          <w:shd w:val="clear" w:color="auto" w:fill="FFFFFF"/>
        </w:rPr>
        <w:t xml:space="preserve">2020 do xx.xx.2020 rozhodnutím </w:t>
      </w:r>
      <w:r>
        <w:rPr>
          <w:rStyle w:val="Zvraznenie"/>
          <w:rFonts w:cstheme="minorHAnsi"/>
          <w:color w:val="2A2A33"/>
          <w:shd w:val="clear" w:color="auto" w:fill="FFFFFF"/>
        </w:rPr>
        <w:t>riaditeľa školy</w:t>
      </w:r>
      <w:r w:rsidRPr="00E14396">
        <w:rPr>
          <w:rStyle w:val="Zvraznenie"/>
          <w:rFonts w:cstheme="minorHAnsi"/>
          <w:color w:val="2A2A33"/>
          <w:shd w:val="clear" w:color="auto" w:fill="FFFFFF"/>
        </w:rPr>
        <w:t>.“</w:t>
      </w:r>
    </w:p>
    <w:p w14:paraId="6D9B55D0" w14:textId="77777777" w:rsidR="00E92359" w:rsidRPr="00E14396" w:rsidRDefault="00E92359" w:rsidP="00E92359">
      <w:pPr>
        <w:pStyle w:val="Bezriadkovania"/>
        <w:rPr>
          <w:rStyle w:val="Zvraznenie"/>
          <w:rFonts w:cstheme="minorHAnsi"/>
          <w:color w:val="2A2A33"/>
          <w:shd w:val="clear" w:color="auto" w:fill="FFFFFF"/>
        </w:rPr>
      </w:pPr>
    </w:p>
    <w:p w14:paraId="7B380040" w14:textId="77777777" w:rsidR="00E92359" w:rsidRPr="00E14396" w:rsidRDefault="00E92359" w:rsidP="00E92359">
      <w:pPr>
        <w:pStyle w:val="Bezriadkovania"/>
        <w:rPr>
          <w:rStyle w:val="Zvraznenie"/>
          <w:rFonts w:cstheme="minorHAnsi"/>
          <w:color w:val="2A2A33"/>
          <w:shd w:val="clear" w:color="auto" w:fill="FFFFFF"/>
        </w:rPr>
      </w:pPr>
    </w:p>
    <w:p w14:paraId="2E6E8279" w14:textId="77777777" w:rsidR="00E92359" w:rsidRPr="004A322A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4A322A">
        <w:rPr>
          <w:rFonts w:cstheme="minorHAnsi"/>
          <w:b/>
          <w:bCs/>
        </w:rPr>
        <w:t>Poskytovanie praktického vyučovania na diaľku</w:t>
      </w:r>
    </w:p>
    <w:p w14:paraId="60903319" w14:textId="77777777" w:rsidR="00E92359" w:rsidRDefault="00E92359" w:rsidP="00E92359">
      <w:pPr>
        <w:pStyle w:val="Bezriadkovania"/>
      </w:pPr>
    </w:p>
    <w:p w14:paraId="17052971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>Zamestnávateľ v systéme duálneho vzdelávania</w:t>
      </w:r>
      <w:r>
        <w:rPr>
          <w:rFonts w:cstheme="minorHAnsi"/>
        </w:rPr>
        <w:t xml:space="preserve"> </w:t>
      </w:r>
      <w:r w:rsidRPr="006C74C9">
        <w:rPr>
          <w:rFonts w:cstheme="minorHAnsi"/>
        </w:rPr>
        <w:t>zabezpečí podľa podmienok a možností vyplývajúcich z obsahu praktického vyučovania a v závislosti od postupov získavania vedomostí, zručností a spôsobilostí žiaka v rámci praktického vyučovania vzdelávanie na diaľku a samoštúdium žiakov v danom odbore vzdelávania prostredníctvom elektronickej komunikácie s hlavným inštruktorom alebo majstrom odbornej výchovy.</w:t>
      </w:r>
    </w:p>
    <w:p w14:paraId="3C1381FB" w14:textId="77777777" w:rsidR="00E92359" w:rsidRPr="006C74C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>Postup vzdelávania na diaľku dohodne</w:t>
      </w:r>
      <w:r>
        <w:rPr>
          <w:rFonts w:cstheme="minorHAnsi"/>
        </w:rPr>
        <w:t xml:space="preserve"> </w:t>
      </w:r>
      <w:r w:rsidRPr="006C74C9">
        <w:rPr>
          <w:rFonts w:cstheme="minorHAnsi"/>
        </w:rPr>
        <w:t>riaditeľ škol</w:t>
      </w:r>
      <w:r>
        <w:rPr>
          <w:rFonts w:cstheme="minorHAnsi"/>
        </w:rPr>
        <w:t xml:space="preserve">y so </w:t>
      </w:r>
      <w:r w:rsidRPr="006C74C9">
        <w:rPr>
          <w:rFonts w:cstheme="minorHAnsi"/>
        </w:rPr>
        <w:t>zamestná</w:t>
      </w:r>
      <w:r>
        <w:rPr>
          <w:rFonts w:cstheme="minorHAnsi"/>
        </w:rPr>
        <w:t>vateľom</w:t>
      </w:r>
      <w:r w:rsidRPr="006C74C9">
        <w:rPr>
          <w:rFonts w:cstheme="minorHAnsi"/>
        </w:rPr>
        <w:t>.</w:t>
      </w:r>
    </w:p>
    <w:p w14:paraId="536E6149" w14:textId="77777777" w:rsidR="00E92359" w:rsidRDefault="00E92359" w:rsidP="00E92359">
      <w:pPr>
        <w:spacing w:after="0" w:line="276" w:lineRule="auto"/>
        <w:ind w:left="567"/>
        <w:jc w:val="both"/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</w:pPr>
      <w:r w:rsidRPr="000613D3">
        <w:lastRenderedPageBreak/>
        <w:t>Praktické vy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 w:rsidRPr="000613D3">
        <w:t xml:space="preserve">čovania </w:t>
      </w:r>
      <w:r>
        <w:t>na diaľk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 xml:space="preserve"> sa môže realizovať rôznymi elektronickými prostriedkami. Bližšie informácie k vy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>čovani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 xml:space="preserve"> na diaľk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 xml:space="preserve"> sú vedené na novom portáli </w:t>
      </w:r>
      <w:hyperlink r:id="rId16" w:history="1">
        <w:r w:rsidRPr="006110CA">
          <w:rPr>
            <w:rStyle w:val="Hypertextovprepojenie"/>
          </w:rPr>
          <w:t>www.</w:t>
        </w:r>
        <w:r w:rsidRPr="00600BB9">
          <w:rPr>
            <w:rStyle w:val="Hypertextovprepojenie"/>
          </w:rPr>
          <w:t>u</w:t>
        </w:r>
        <w:r w:rsidRPr="006110CA">
          <w:rPr>
            <w:rStyle w:val="Hypertextovprepojenie"/>
          </w:rPr>
          <w:t>cimenadialk</w:t>
        </w:r>
        <w:r w:rsidRPr="00600BB9">
          <w:rPr>
            <w:rStyle w:val="Hypertextovprepojenie"/>
          </w:rPr>
          <w:t>u</w:t>
        </w:r>
        <w:r w:rsidRPr="006110CA">
          <w:rPr>
            <w:rStyle w:val="Hypertextovprepojenie"/>
          </w:rPr>
          <w:t>.sk</w:t>
        </w:r>
      </w:hyperlink>
      <w:r>
        <w:rPr>
          <w:rStyle w:val="Hypertextovprepojenie"/>
        </w:rPr>
        <w:t xml:space="preserve">. </w:t>
      </w:r>
      <w:r w:rsidRPr="000A3592">
        <w:t xml:space="preserve">Digitálne 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 w:rsidRPr="000A3592">
        <w:t>čivo</w:t>
      </w:r>
      <w:r>
        <w:t>, ktoré možno vy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>žiť pre vy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t>čovanie na diaľk</w:t>
      </w:r>
      <w:r w:rsidRPr="00DB5622"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u</w:t>
      </w:r>
      <w:r>
        <w:rPr>
          <w:rStyle w:val="Zvraznenie"/>
          <w:rFonts w:cstheme="minorHAnsi"/>
          <w:i w:val="0"/>
          <w:iCs w:val="0"/>
          <w:color w:val="2A2A33"/>
          <w:shd w:val="clear" w:color="auto" w:fill="FFFFFF"/>
        </w:rPr>
        <w:t>:</w:t>
      </w:r>
    </w:p>
    <w:p w14:paraId="4C9704F6" w14:textId="77777777" w:rsidR="00E92359" w:rsidRPr="005E786B" w:rsidRDefault="00E92359" w:rsidP="00E92359">
      <w:pPr>
        <w:pStyle w:val="Bezriadkovania"/>
        <w:rPr>
          <w:rStyle w:val="Zvraznenie"/>
          <w:i w:val="0"/>
          <w:iCs w:val="0"/>
          <w:sz w:val="14"/>
          <w:szCs w:val="14"/>
        </w:rPr>
      </w:pPr>
    </w:p>
    <w:p w14:paraId="58A62A3B" w14:textId="77777777" w:rsidR="00E92359" w:rsidRDefault="00E92359" w:rsidP="00E92359">
      <w:pPr>
        <w:pStyle w:val="Bezriadkovania"/>
      </w:pPr>
      <w:r>
        <w:rPr>
          <w:rFonts w:cstheme="minorHAnsi"/>
        </w:rPr>
        <w:t xml:space="preserve">            </w:t>
      </w:r>
      <w:hyperlink r:id="rId17" w:history="1">
        <w:r w:rsidRPr="006110CA">
          <w:rPr>
            <w:rStyle w:val="Hypertextovprepojenie"/>
          </w:rPr>
          <w:t>https://siov.sk/ucme-sa-doma/</w:t>
        </w:r>
      </w:hyperlink>
    </w:p>
    <w:p w14:paraId="79AF039B" w14:textId="77777777" w:rsidR="00E92359" w:rsidRDefault="00E92359" w:rsidP="00E92359">
      <w:pPr>
        <w:pStyle w:val="Bezriadkovania"/>
        <w:tabs>
          <w:tab w:val="left" w:pos="567"/>
        </w:tabs>
      </w:pPr>
      <w:r>
        <w:tab/>
      </w:r>
      <w:hyperlink r:id="rId18" w:history="1">
        <w:r>
          <w:rPr>
            <w:rStyle w:val="Hypertextovprepojenie"/>
          </w:rPr>
          <w:t>https://viki.iedu.sk/landing</w:t>
        </w:r>
      </w:hyperlink>
    </w:p>
    <w:p w14:paraId="4A2A39E8" w14:textId="77777777" w:rsidR="00E92359" w:rsidRPr="000613D3" w:rsidRDefault="00E92359" w:rsidP="00E92359">
      <w:pPr>
        <w:pStyle w:val="Bezriadkovania"/>
        <w:ind w:firstLine="567"/>
      </w:pPr>
      <w:hyperlink r:id="rId19" w:history="1">
        <w:r w:rsidRPr="006110CA">
          <w:rPr>
            <w:rStyle w:val="Hypertextovprepojenie"/>
          </w:rPr>
          <w:t>www.ucimenadialku.sk</w:t>
        </w:r>
      </w:hyperlink>
      <w:r>
        <w:t xml:space="preserve"> </w:t>
      </w:r>
      <w:r>
        <w:rPr>
          <w:rStyle w:val="Hypertextovprepojenie"/>
        </w:rPr>
        <w:t xml:space="preserve"> </w:t>
      </w:r>
      <w:r>
        <w:t xml:space="preserve"> </w:t>
      </w:r>
    </w:p>
    <w:p w14:paraId="50FC6900" w14:textId="77777777" w:rsidR="00E92359" w:rsidRDefault="00E92359" w:rsidP="00E92359">
      <w:pPr>
        <w:pStyle w:val="Bezriadkovania"/>
        <w:tabs>
          <w:tab w:val="left" w:pos="567"/>
        </w:tabs>
      </w:pPr>
    </w:p>
    <w:p w14:paraId="7E54F82B" w14:textId="77777777" w:rsidR="00E9235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6C74C9">
        <w:rPr>
          <w:rFonts w:cstheme="minorHAnsi"/>
        </w:rPr>
        <w:t>V prípade, že nie je možné praktické vyučovanie realizovať v celom rozsahu vzdelávaním na diaľku, dohodne škola so zamestnávateľom presun učiva, ktoré nebolo odučené v čase prerušenia vyučovania do vyššie</w:t>
      </w:r>
      <w:r>
        <w:rPr>
          <w:rFonts w:cstheme="minorHAnsi"/>
        </w:rPr>
        <w:t>ho</w:t>
      </w:r>
      <w:r w:rsidRPr="006C74C9">
        <w:rPr>
          <w:rFonts w:cstheme="minorHAnsi"/>
        </w:rPr>
        <w:t xml:space="preserve"> ročníka. Presun zodpovedajúcej časti obsah</w:t>
      </w:r>
      <w:r w:rsidRPr="0087527A">
        <w:rPr>
          <w:rFonts w:cstheme="minorHAnsi"/>
        </w:rPr>
        <w:t>u</w:t>
      </w:r>
      <w:r w:rsidRPr="006C74C9">
        <w:rPr>
          <w:rFonts w:cstheme="minorHAnsi"/>
        </w:rPr>
        <w:t xml:space="preserve"> praktického vyučovania sa vykoná zmenou učebných osnov predmetu praktického vyučovania v nasledujúcich ročníkoch štúdia formou dodatku k školskému vzdelávaciemu program, ktorý spracuje škola v spolupráci so zamestnávateľom. </w:t>
      </w:r>
    </w:p>
    <w:p w14:paraId="1CC17B4A" w14:textId="77777777" w:rsidR="00E92359" w:rsidRDefault="00E92359" w:rsidP="00E92359">
      <w:pPr>
        <w:pStyle w:val="Bezriadkovania"/>
      </w:pPr>
    </w:p>
    <w:p w14:paraId="45A38E7D" w14:textId="77777777" w:rsidR="00E92359" w:rsidRPr="003E0CA4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3E0CA4">
        <w:rPr>
          <w:rFonts w:cstheme="minorHAnsi"/>
        </w:rPr>
        <w:t>V prípade, že zamestnávateľ v systéme duálneho vzdelávania nevie ani v čiastočnom rozsahu zabezpečiť praktické vyučovanie na diaľku a samoštúdium žiakov prostredníctvom elektronickej komunikácie s hlavným inštruktorom</w:t>
      </w:r>
      <w:r>
        <w:rPr>
          <w:rFonts w:cstheme="minorHAnsi"/>
        </w:rPr>
        <w:t xml:space="preserve">, </w:t>
      </w:r>
      <w:r w:rsidRPr="003E0CA4">
        <w:rPr>
          <w:rFonts w:cstheme="minorHAnsi"/>
        </w:rPr>
        <w:t>inštruktorom</w:t>
      </w:r>
      <w:r>
        <w:rPr>
          <w:rFonts w:cstheme="minorHAnsi"/>
        </w:rPr>
        <w:t xml:space="preserve"> alebo majstrom odbornej výchovy, ktorý je zamestnancom zamestnávateľa</w:t>
      </w:r>
      <w:r w:rsidRPr="003E0CA4">
        <w:rPr>
          <w:rFonts w:cstheme="minorHAnsi"/>
        </w:rPr>
        <w:t xml:space="preserve">, môže sa dohodnúť s riaditeľom školy, že na tento nevyhnutný čas </w:t>
      </w:r>
      <w:r>
        <w:rPr>
          <w:rFonts w:cstheme="minorHAnsi"/>
        </w:rPr>
        <w:t xml:space="preserve">sa </w:t>
      </w:r>
      <w:r w:rsidRPr="003E0CA4">
        <w:rPr>
          <w:rFonts w:cstheme="minorHAnsi"/>
        </w:rPr>
        <w:t>praktické vyučovanie na diaľku bude zabezpečovať prostredníctvom majstra odbornej výchovy</w:t>
      </w:r>
      <w:r>
        <w:rPr>
          <w:rFonts w:cstheme="minorHAnsi"/>
        </w:rPr>
        <w:t xml:space="preserve"> alebo </w:t>
      </w:r>
      <w:r w:rsidRPr="003E0CA4">
        <w:rPr>
          <w:rFonts w:cstheme="minorHAnsi"/>
        </w:rPr>
        <w:t>učiteľa odbornej praxe, ktorý je zamestnancom školy.</w:t>
      </w:r>
    </w:p>
    <w:p w14:paraId="2E9E2BA0" w14:textId="77777777" w:rsidR="00E92359" w:rsidRDefault="00E92359" w:rsidP="00E92359">
      <w:pPr>
        <w:pStyle w:val="Bezriadkovania"/>
      </w:pPr>
    </w:p>
    <w:p w14:paraId="04FC6747" w14:textId="77777777" w:rsidR="00E92359" w:rsidRDefault="00E92359" w:rsidP="00E92359">
      <w:pPr>
        <w:pStyle w:val="Bezriadkovania"/>
      </w:pPr>
    </w:p>
    <w:p w14:paraId="6212D393" w14:textId="77777777" w:rsidR="00E92359" w:rsidRPr="006C74C9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6C74C9">
        <w:rPr>
          <w:rFonts w:cstheme="minorHAnsi"/>
          <w:b/>
          <w:bCs/>
        </w:rPr>
        <w:t>Hodnotenie vyučovacích predmetov odborný výcvik a</w:t>
      </w:r>
      <w:r>
        <w:rPr>
          <w:rFonts w:cstheme="minorHAnsi"/>
          <w:b/>
          <w:bCs/>
        </w:rPr>
        <w:t xml:space="preserve"> </w:t>
      </w:r>
      <w:r w:rsidRPr="006C74C9">
        <w:rPr>
          <w:rFonts w:cstheme="minorHAnsi"/>
          <w:b/>
          <w:bCs/>
        </w:rPr>
        <w:t>odborná prax</w:t>
      </w:r>
      <w:r>
        <w:rPr>
          <w:rFonts w:cstheme="minorHAnsi"/>
          <w:b/>
          <w:bCs/>
        </w:rPr>
        <w:t xml:space="preserve"> v čase prer</w:t>
      </w:r>
      <w:r w:rsidRPr="006C74C9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>šenia praktického vy</w:t>
      </w:r>
      <w:r w:rsidRPr="006C74C9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>čovania</w:t>
      </w:r>
      <w:r w:rsidRPr="006C74C9">
        <w:rPr>
          <w:rFonts w:cstheme="minorHAnsi"/>
          <w:b/>
          <w:bCs/>
        </w:rPr>
        <w:t>.</w:t>
      </w:r>
    </w:p>
    <w:p w14:paraId="074BA4DE" w14:textId="77777777" w:rsidR="00E92359" w:rsidRPr="006C74C9" w:rsidRDefault="00E92359" w:rsidP="00E92359">
      <w:pPr>
        <w:pStyle w:val="Bezriadkovania"/>
      </w:pPr>
    </w:p>
    <w:p w14:paraId="7C0092CA" w14:textId="77777777" w:rsidR="00E92359" w:rsidRDefault="00E92359" w:rsidP="00E92359">
      <w:pPr>
        <w:spacing w:after="0" w:line="276" w:lineRule="auto"/>
        <w:ind w:left="567"/>
        <w:jc w:val="both"/>
        <w:rPr>
          <w:rFonts w:cstheme="minorHAnsi"/>
        </w:rPr>
      </w:pPr>
      <w:r w:rsidRPr="009264E9">
        <w:rPr>
          <w:rFonts w:cstheme="minorHAnsi"/>
        </w:rPr>
        <w:t xml:space="preserve">Základné princípy hodnotenia žiakov </w:t>
      </w:r>
      <w:r>
        <w:rPr>
          <w:rFonts w:cstheme="minorHAnsi"/>
        </w:rPr>
        <w:t>z premet</w:t>
      </w:r>
      <w:r w:rsidRPr="006C74C9">
        <w:rPr>
          <w:rFonts w:cstheme="minorHAnsi"/>
        </w:rPr>
        <w:t>u</w:t>
      </w:r>
      <w:r>
        <w:rPr>
          <w:rFonts w:cstheme="minorHAnsi"/>
        </w:rPr>
        <w:t xml:space="preserve"> praktického vy</w:t>
      </w:r>
      <w:r w:rsidRPr="006C74C9">
        <w:rPr>
          <w:rFonts w:cstheme="minorHAnsi"/>
        </w:rPr>
        <w:t>u</w:t>
      </w:r>
      <w:r>
        <w:rPr>
          <w:rFonts w:cstheme="minorHAnsi"/>
        </w:rPr>
        <w:t xml:space="preserve">čovania </w:t>
      </w:r>
      <w:r w:rsidRPr="009264E9">
        <w:rPr>
          <w:rFonts w:cstheme="minorHAnsi"/>
        </w:rPr>
        <w:t>v čase prerušeného vyučovania</w:t>
      </w:r>
      <w:r>
        <w:rPr>
          <w:rFonts w:cstheme="minorHAnsi"/>
        </w:rPr>
        <w:t xml:space="preserve"> v škole</w:t>
      </w:r>
      <w:r w:rsidRPr="009264E9">
        <w:rPr>
          <w:rFonts w:cstheme="minorHAnsi"/>
        </w:rPr>
        <w:t>:</w:t>
      </w:r>
    </w:p>
    <w:p w14:paraId="3D0C4DCA" w14:textId="77777777" w:rsidR="00E92359" w:rsidRPr="009B0596" w:rsidRDefault="00E92359" w:rsidP="00E92359">
      <w:pPr>
        <w:spacing w:after="0" w:line="276" w:lineRule="auto"/>
        <w:ind w:left="567"/>
        <w:jc w:val="both"/>
        <w:rPr>
          <w:rFonts w:cstheme="minorHAnsi"/>
          <w:sz w:val="10"/>
          <w:szCs w:val="10"/>
        </w:rPr>
      </w:pPr>
    </w:p>
    <w:p w14:paraId="1C110258" w14:textId="77777777" w:rsidR="00E92359" w:rsidRPr="006C74C9" w:rsidRDefault="00E92359" w:rsidP="00E92359">
      <w:pPr>
        <w:pStyle w:val="Odsekzoznamu"/>
        <w:numPr>
          <w:ilvl w:val="0"/>
          <w:numId w:val="4"/>
        </w:numPr>
        <w:spacing w:after="0" w:line="276" w:lineRule="auto"/>
        <w:ind w:left="1418" w:hanging="284"/>
        <w:jc w:val="both"/>
        <w:rPr>
          <w:rFonts w:cstheme="minorHAnsi"/>
        </w:rPr>
      </w:pPr>
      <w:r w:rsidRPr="006C74C9">
        <w:rPr>
          <w:rFonts w:cstheme="minorHAnsi"/>
        </w:rPr>
        <w:t>zabezpečiť spravodlivosť pri hodnotení každého žiaka rešpektovaním individuálnych podmienok na domácu prípravu a dištančné vzdelávanie,</w:t>
      </w:r>
    </w:p>
    <w:p w14:paraId="5393BA24" w14:textId="77777777" w:rsidR="00E92359" w:rsidRPr="006C74C9" w:rsidRDefault="00E92359" w:rsidP="00E92359">
      <w:pPr>
        <w:pStyle w:val="Odsekzoznamu"/>
        <w:numPr>
          <w:ilvl w:val="0"/>
          <w:numId w:val="4"/>
        </w:numPr>
        <w:spacing w:after="0" w:line="276" w:lineRule="auto"/>
        <w:ind w:left="1418" w:hanging="284"/>
        <w:jc w:val="both"/>
        <w:rPr>
          <w:rFonts w:cstheme="minorHAnsi"/>
        </w:rPr>
      </w:pPr>
      <w:r w:rsidRPr="006C74C9">
        <w:rPr>
          <w:rFonts w:cstheme="minorHAnsi"/>
        </w:rPr>
        <w:t>sústrediť pozornosť na poskytovanie slovnej spätnej väzby,</w:t>
      </w:r>
    </w:p>
    <w:p w14:paraId="6558DE8D" w14:textId="77777777" w:rsidR="00E92359" w:rsidRPr="006C74C9" w:rsidRDefault="00E92359" w:rsidP="00E92359">
      <w:pPr>
        <w:pStyle w:val="Odsekzoznamu"/>
        <w:numPr>
          <w:ilvl w:val="0"/>
          <w:numId w:val="4"/>
        </w:numPr>
        <w:spacing w:after="0" w:line="276" w:lineRule="auto"/>
        <w:ind w:left="1418" w:hanging="284"/>
        <w:jc w:val="both"/>
        <w:rPr>
          <w:rFonts w:cstheme="minorHAnsi"/>
        </w:rPr>
      </w:pPr>
      <w:r w:rsidRPr="006C74C9">
        <w:rPr>
          <w:rFonts w:cstheme="minorHAnsi"/>
        </w:rPr>
        <w:t>akceptovať jedinečnosť podmienok žiakov na vzdelávanie.</w:t>
      </w:r>
    </w:p>
    <w:p w14:paraId="1D5EC182" w14:textId="77777777" w:rsidR="00E92359" w:rsidRDefault="00E92359" w:rsidP="00E92359">
      <w:pPr>
        <w:spacing w:after="0" w:line="276" w:lineRule="auto"/>
        <w:ind w:firstLine="567"/>
        <w:jc w:val="both"/>
        <w:rPr>
          <w:rFonts w:cstheme="minorHAnsi"/>
        </w:rPr>
      </w:pPr>
    </w:p>
    <w:p w14:paraId="57325C7C" w14:textId="77777777" w:rsidR="00E92359" w:rsidRPr="006C74C9" w:rsidRDefault="00E92359" w:rsidP="00E92359">
      <w:pPr>
        <w:spacing w:after="0" w:line="276" w:lineRule="auto"/>
        <w:ind w:firstLine="567"/>
        <w:jc w:val="both"/>
        <w:rPr>
          <w:rFonts w:cstheme="minorHAnsi"/>
        </w:rPr>
      </w:pPr>
      <w:r w:rsidRPr="0018375E">
        <w:rPr>
          <w:rFonts w:cstheme="minorHAnsi"/>
        </w:rPr>
        <w:t>U</w:t>
      </w:r>
      <w:r w:rsidRPr="006C74C9">
        <w:rPr>
          <w:rFonts w:cstheme="minorHAnsi"/>
        </w:rPr>
        <w:t>smerneni</w:t>
      </w:r>
      <w:r>
        <w:rPr>
          <w:rFonts w:cstheme="minorHAnsi"/>
        </w:rPr>
        <w:t>e</w:t>
      </w:r>
      <w:r w:rsidRPr="006C74C9">
        <w:rPr>
          <w:rFonts w:cstheme="minorHAnsi"/>
        </w:rPr>
        <w:t xml:space="preserve"> </w:t>
      </w:r>
      <w:r>
        <w:rPr>
          <w:rFonts w:cstheme="minorHAnsi"/>
        </w:rPr>
        <w:t xml:space="preserve">ministerstva školstva </w:t>
      </w:r>
      <w:r w:rsidRPr="006C74C9">
        <w:rPr>
          <w:rFonts w:cstheme="minorHAnsi"/>
        </w:rPr>
        <w:t xml:space="preserve">pre </w:t>
      </w:r>
      <w:r>
        <w:rPr>
          <w:rFonts w:cstheme="minorHAnsi"/>
        </w:rPr>
        <w:t>hodnotenie žiakov strednej školy</w:t>
      </w:r>
      <w:r w:rsidRPr="006C74C9">
        <w:rPr>
          <w:rFonts w:cstheme="minorHAnsi"/>
        </w:rPr>
        <w:t>:</w:t>
      </w:r>
    </w:p>
    <w:p w14:paraId="4212ED18" w14:textId="77777777" w:rsidR="00E92359" w:rsidRPr="00722440" w:rsidRDefault="00E92359" w:rsidP="00E92359">
      <w:pPr>
        <w:pStyle w:val="Odsekzoznamu"/>
        <w:ind w:left="567"/>
        <w:rPr>
          <w:rStyle w:val="Hypertextovprepojenie"/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"https://www.minedu.sk/data/att/16043.pdf" </w:instrText>
      </w:r>
      <w:r>
        <w:rPr>
          <w:rFonts w:cstheme="minorHAnsi"/>
        </w:rPr>
        <w:fldChar w:fldCharType="separate"/>
      </w:r>
      <w:r w:rsidRPr="00722440">
        <w:rPr>
          <w:rStyle w:val="Hypertextovprepojenie"/>
          <w:rFonts w:cstheme="minorHAnsi"/>
        </w:rPr>
        <w:t>https://www.minedu.sk/data/att/16043.pdf</w:t>
      </w:r>
    </w:p>
    <w:p w14:paraId="6B1E88B5" w14:textId="77777777" w:rsidR="00E92359" w:rsidRDefault="00E92359" w:rsidP="00E92359">
      <w:pPr>
        <w:pStyle w:val="Odsekzoznamu"/>
        <w:rPr>
          <w:rFonts w:cstheme="minorHAnsi"/>
        </w:rPr>
      </w:pPr>
      <w:r>
        <w:rPr>
          <w:rFonts w:cstheme="minorHAnsi"/>
        </w:rPr>
        <w:fldChar w:fldCharType="end"/>
      </w:r>
    </w:p>
    <w:p w14:paraId="0D6F838A" w14:textId="77777777" w:rsidR="00E92359" w:rsidRDefault="00E92359" w:rsidP="00E92359">
      <w:pPr>
        <w:pStyle w:val="Odsekzoznamu"/>
        <w:ind w:left="567"/>
        <w:jc w:val="both"/>
      </w:pPr>
      <w:r>
        <w:t>O spôsobe hodnotenia jednotlivých vyučovacích predmetov rozhodne v čase prerušenia vyučovania riaditeľ školy po prerokovaní s pedagogickou radou elektronicky (napr. aj per rollam). O spôsobe hodnotenia žiaka v predmetoch praktického vyučovania rozhodne škola v úzkej spolupráci so zmluvným zamestnávateľom.</w:t>
      </w:r>
    </w:p>
    <w:p w14:paraId="0A15FB4F" w14:textId="77777777" w:rsidR="00E92359" w:rsidRDefault="00E92359" w:rsidP="00E92359">
      <w:pPr>
        <w:pStyle w:val="Bezriadkovania"/>
      </w:pPr>
    </w:p>
    <w:p w14:paraId="0856C5B1" w14:textId="77777777" w:rsidR="00E92359" w:rsidRDefault="00E92359" w:rsidP="00E92359">
      <w:pPr>
        <w:pStyle w:val="Bezriadkovania"/>
      </w:pPr>
    </w:p>
    <w:p w14:paraId="03EACF6D" w14:textId="77777777" w:rsidR="00E92359" w:rsidRDefault="00E92359" w:rsidP="00E92359">
      <w:pPr>
        <w:pStyle w:val="Bezriadkovania"/>
      </w:pPr>
    </w:p>
    <w:p w14:paraId="62243DF2" w14:textId="77777777" w:rsidR="00E92359" w:rsidRDefault="00E92359" w:rsidP="00E92359">
      <w:pPr>
        <w:pStyle w:val="Bezriadkovania"/>
      </w:pPr>
    </w:p>
    <w:p w14:paraId="23695358" w14:textId="77777777" w:rsidR="00E92359" w:rsidRDefault="00E92359" w:rsidP="00E92359">
      <w:pPr>
        <w:pStyle w:val="Bezriadkovania"/>
      </w:pPr>
    </w:p>
    <w:p w14:paraId="1AAF1610" w14:textId="77777777" w:rsidR="00E92359" w:rsidRDefault="00E92359" w:rsidP="00E92359">
      <w:pPr>
        <w:pStyle w:val="Bezriadkovania"/>
      </w:pPr>
    </w:p>
    <w:p w14:paraId="49EE150A" w14:textId="77777777" w:rsidR="00E92359" w:rsidRPr="007752C3" w:rsidRDefault="00E92359" w:rsidP="00E92359">
      <w:pPr>
        <w:pStyle w:val="Odsekzoznamu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cstheme="minorHAnsi"/>
          <w:b/>
          <w:bCs/>
        </w:rPr>
      </w:pPr>
      <w:r w:rsidRPr="007752C3">
        <w:rPr>
          <w:rFonts w:cstheme="minorHAnsi"/>
          <w:b/>
          <w:bCs/>
        </w:rPr>
        <w:lastRenderedPageBreak/>
        <w:t xml:space="preserve">Započítanie </w:t>
      </w:r>
      <w:r>
        <w:rPr>
          <w:rFonts w:cstheme="minorHAnsi"/>
          <w:b/>
          <w:bCs/>
        </w:rPr>
        <w:t>rozsah</w:t>
      </w:r>
      <w:r w:rsidRPr="007752C3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 xml:space="preserve"> </w:t>
      </w:r>
      <w:r w:rsidRPr="007752C3">
        <w:rPr>
          <w:rFonts w:cstheme="minorHAnsi"/>
          <w:b/>
          <w:bCs/>
        </w:rPr>
        <w:t>neposkytnutého praktického vyučovania v SDV do rozsahu poskytnutého praktického vyučovania pre účel uplatnenia zníženia základu dane za žiaka s učebnou zmluvou a pre účel nároku zamestnávateľa na príspevok na zabezpečenie praktického vyučovania v SDV</w:t>
      </w:r>
    </w:p>
    <w:p w14:paraId="4DAA076F" w14:textId="77777777" w:rsidR="00E92359" w:rsidRPr="007752C3" w:rsidRDefault="00E92359" w:rsidP="00E92359">
      <w:pPr>
        <w:pStyle w:val="Bezriadkovania"/>
      </w:pPr>
    </w:p>
    <w:p w14:paraId="0EEC0F42" w14:textId="77777777" w:rsidR="00E92359" w:rsidRDefault="00E92359" w:rsidP="00E92359">
      <w:pPr>
        <w:spacing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Pr="005B6CFD">
        <w:rPr>
          <w:rFonts w:eastAsia="Times New Roman" w:cstheme="minorHAnsi"/>
        </w:rPr>
        <w:t>ozsah praktického vyučovania, ktoré neposkytol zamestnávateľ v systéme duálneho vzdelávania z dôvodu prerušenia vyučovania</w:t>
      </w:r>
      <w:r w:rsidRPr="00FF6E35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sa </w:t>
      </w:r>
      <w:r w:rsidRPr="00FF6E35">
        <w:rPr>
          <w:rFonts w:eastAsia="Times New Roman" w:cstheme="minorHAnsi"/>
        </w:rPr>
        <w:t xml:space="preserve">započítava </w:t>
      </w:r>
      <w:r w:rsidRPr="005B6CFD">
        <w:rPr>
          <w:rFonts w:eastAsia="Times New Roman" w:cstheme="minorHAnsi"/>
        </w:rPr>
        <w:t xml:space="preserve">do rozsahu poskytnutého praktického vyučovania pre nárok na zníženie základu dane podľa § 17 ods. 37 zákona č. 595/2003 Z. z. o dani z príjmov a pre </w:t>
      </w:r>
      <w:r>
        <w:rPr>
          <w:rFonts w:eastAsia="Times New Roman" w:cstheme="minorHAnsi"/>
        </w:rPr>
        <w:t xml:space="preserve">nárok na </w:t>
      </w:r>
      <w:r w:rsidRPr="005B6CFD">
        <w:rPr>
          <w:rFonts w:eastAsia="Times New Roman" w:cstheme="minorHAnsi"/>
        </w:rPr>
        <w:t xml:space="preserve">poskytnutie príspevku na zabezpečenie praktického vyučovania v systéme duálneho vzdelávania podľa § 21a zákona č. 61/2015 Z. z. o odbornom vzdelávaní a príprave. </w:t>
      </w:r>
    </w:p>
    <w:p w14:paraId="111219F7" w14:textId="77777777" w:rsidR="00E92359" w:rsidRDefault="00E92359" w:rsidP="00E92359">
      <w:pPr>
        <w:pStyle w:val="Bezriadkovania"/>
      </w:pPr>
    </w:p>
    <w:p w14:paraId="7E7ADB0A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4A320552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7C02E9D6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16D1A8C9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  <w:r>
        <w:rPr>
          <w:rFonts w:cstheme="minorHAnsi"/>
          <w:shd w:val="clear" w:color="auto" w:fill="FFFFFF" w:themeFill="background1"/>
        </w:rPr>
        <w:t>Bratislava, 24.8.2020</w:t>
      </w:r>
    </w:p>
    <w:p w14:paraId="0444EC2F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63256D49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2DDE7BC9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4B3FA7EF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641A5476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61272E7F" w14:textId="77777777" w:rsidR="00E92359" w:rsidRPr="008C51AC" w:rsidRDefault="00E92359" w:rsidP="00E92359">
      <w:pPr>
        <w:spacing w:after="0" w:line="276" w:lineRule="auto"/>
        <w:jc w:val="both"/>
        <w:rPr>
          <w:rFonts w:cstheme="minorHAnsi"/>
          <w:b/>
          <w:bCs/>
          <w:shd w:val="clear" w:color="auto" w:fill="FFFFFF" w:themeFill="background1"/>
        </w:rPr>
      </w:pPr>
      <w:r w:rsidRPr="008C51AC">
        <w:rPr>
          <w:rFonts w:cstheme="minorHAnsi"/>
          <w:b/>
          <w:bCs/>
          <w:shd w:val="clear" w:color="auto" w:fill="FFFFFF" w:themeFill="background1"/>
        </w:rPr>
        <w:t xml:space="preserve">Informácie </w:t>
      </w:r>
      <w:r>
        <w:rPr>
          <w:rFonts w:cstheme="minorHAnsi"/>
          <w:b/>
          <w:bCs/>
          <w:shd w:val="clear" w:color="auto" w:fill="FFFFFF" w:themeFill="background1"/>
        </w:rPr>
        <w:t xml:space="preserve">Covid </w:t>
      </w:r>
      <w:r w:rsidRPr="008C51AC">
        <w:rPr>
          <w:rFonts w:cstheme="minorHAnsi"/>
          <w:b/>
          <w:bCs/>
          <w:shd w:val="clear" w:color="auto" w:fill="FFFFFF" w:themeFill="background1"/>
        </w:rPr>
        <w:t>na webe ministerstva školstva:</w:t>
      </w:r>
    </w:p>
    <w:p w14:paraId="372FB31A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 w:themeFill="background1"/>
        </w:rPr>
      </w:pPr>
    </w:p>
    <w:p w14:paraId="3BF6B4AD" w14:textId="77777777" w:rsidR="00E92359" w:rsidRPr="008C51AC" w:rsidRDefault="00E92359" w:rsidP="00E92359">
      <w:pPr>
        <w:spacing w:after="0" w:line="276" w:lineRule="auto"/>
        <w:jc w:val="both"/>
        <w:rPr>
          <w:rStyle w:val="Hypertextovprepojenie"/>
          <w:rFonts w:cstheme="minorHAnsi"/>
        </w:rPr>
      </w:pPr>
      <w:r w:rsidRPr="008C51AC">
        <w:rPr>
          <w:rFonts w:cstheme="minorHAnsi"/>
          <w:shd w:val="clear" w:color="auto" w:fill="FFFFFF"/>
        </w:rPr>
        <w:fldChar w:fldCharType="begin"/>
      </w:r>
      <w:r w:rsidRPr="008C51AC">
        <w:rPr>
          <w:rFonts w:cstheme="minorHAnsi"/>
          <w:shd w:val="clear" w:color="auto" w:fill="FFFFFF"/>
        </w:rPr>
        <w:instrText xml:space="preserve"> HYPERLINK "https://www.minedu.sk/rozhodnutia-a-usmernenia-v-case-covid-19/" </w:instrText>
      </w:r>
      <w:r w:rsidRPr="008C51AC">
        <w:rPr>
          <w:rFonts w:cstheme="minorHAnsi"/>
          <w:shd w:val="clear" w:color="auto" w:fill="FFFFFF"/>
        </w:rPr>
        <w:fldChar w:fldCharType="separate"/>
      </w:r>
      <w:r w:rsidRPr="008C51AC">
        <w:rPr>
          <w:rStyle w:val="Hypertextovprepojenie"/>
          <w:rFonts w:cstheme="minorHAnsi"/>
          <w:shd w:val="clear" w:color="auto" w:fill="FFFFFF"/>
        </w:rPr>
        <w:t>Rozhodnutia a usmernenia v čase COVID-19</w:t>
      </w:r>
    </w:p>
    <w:p w14:paraId="027E2E96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8C51AC">
        <w:rPr>
          <w:rFonts w:cstheme="minorHAnsi"/>
          <w:shd w:val="clear" w:color="auto" w:fill="FFFFFF"/>
        </w:rPr>
        <w:fldChar w:fldCharType="end"/>
      </w:r>
    </w:p>
    <w:p w14:paraId="3DCDECE3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20058361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0E8DF296" w14:textId="77777777" w:rsidR="00E92359" w:rsidRDefault="00E92359" w:rsidP="00E9235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6A02FDE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7A594D82" w14:textId="77777777" w:rsidR="00E92359" w:rsidRDefault="00E92359" w:rsidP="00E92359">
      <w:pPr>
        <w:spacing w:after="0" w:line="276" w:lineRule="auto"/>
        <w:jc w:val="both"/>
        <w:rPr>
          <w:rFonts w:cstheme="minorHAnsi"/>
        </w:rPr>
      </w:pPr>
    </w:p>
    <w:p w14:paraId="4EFF69CA" w14:textId="77777777" w:rsidR="00E92359" w:rsidRDefault="00E92359" w:rsidP="00E92359">
      <w:pPr>
        <w:spacing w:after="0" w:line="276" w:lineRule="auto"/>
        <w:jc w:val="both"/>
        <w:rPr>
          <w:rFonts w:cstheme="minorHAnsi"/>
          <w:b/>
          <w:bCs/>
          <w:i/>
          <w:iCs/>
          <w:sz w:val="36"/>
          <w:szCs w:val="36"/>
          <w:shd w:val="clear" w:color="auto" w:fill="FFFFFF" w:themeFill="background1"/>
        </w:rPr>
      </w:pPr>
      <w:r w:rsidRPr="008B76B6">
        <w:rPr>
          <w:rFonts w:cstheme="minorHAnsi"/>
          <w:b/>
          <w:bCs/>
          <w:i/>
          <w:iCs/>
          <w:sz w:val="36"/>
          <w:szCs w:val="36"/>
          <w:shd w:val="clear" w:color="auto" w:fill="FFFFFF" w:themeFill="background1"/>
        </w:rPr>
        <w:t>Sledujte aktualizáciu tejto informácie</w:t>
      </w:r>
      <w:r>
        <w:rPr>
          <w:rFonts w:cstheme="minorHAnsi"/>
          <w:b/>
          <w:bCs/>
          <w:i/>
          <w:iCs/>
          <w:sz w:val="36"/>
          <w:szCs w:val="36"/>
          <w:shd w:val="clear" w:color="auto" w:fill="FFFFFF" w:themeFill="background1"/>
        </w:rPr>
        <w:t xml:space="preserve"> na </w:t>
      </w:r>
      <w:hyperlink r:id="rId20" w:history="1">
        <w:r w:rsidRPr="007E5C6F">
          <w:rPr>
            <w:rStyle w:val="Hypertextovprepojenie"/>
            <w:rFonts w:cstheme="minorHAnsi"/>
            <w:b/>
            <w:bCs/>
            <w:i/>
            <w:iCs/>
            <w:sz w:val="36"/>
            <w:szCs w:val="36"/>
            <w:shd w:val="clear" w:color="auto" w:fill="FFFFFF" w:themeFill="background1"/>
          </w:rPr>
          <w:t>www.siov.sk</w:t>
        </w:r>
      </w:hyperlink>
      <w:r w:rsidRPr="008B76B6">
        <w:rPr>
          <w:rFonts w:cstheme="minorHAnsi"/>
          <w:b/>
          <w:bCs/>
          <w:i/>
          <w:iCs/>
          <w:sz w:val="36"/>
          <w:szCs w:val="36"/>
          <w:shd w:val="clear" w:color="auto" w:fill="FFFFFF" w:themeFill="background1"/>
        </w:rPr>
        <w:t>.</w:t>
      </w:r>
    </w:p>
    <w:p w14:paraId="378A4413" w14:textId="77777777" w:rsidR="00E92359" w:rsidRPr="008B76B6" w:rsidRDefault="00E92359" w:rsidP="00E92359">
      <w:pPr>
        <w:spacing w:after="0" w:line="276" w:lineRule="auto"/>
        <w:jc w:val="both"/>
        <w:rPr>
          <w:rFonts w:cstheme="minorHAnsi"/>
          <w:b/>
          <w:bCs/>
          <w:i/>
          <w:iCs/>
          <w:sz w:val="36"/>
          <w:szCs w:val="36"/>
          <w:shd w:val="clear" w:color="auto" w:fill="FFFFFF" w:themeFill="background1"/>
        </w:rPr>
      </w:pPr>
    </w:p>
    <w:p w14:paraId="7F8525B1" w14:textId="77777777" w:rsidR="000C554F" w:rsidRPr="00FB7979" w:rsidRDefault="000C554F" w:rsidP="00E92359">
      <w:pPr>
        <w:spacing w:after="0" w:line="276" w:lineRule="auto"/>
        <w:jc w:val="both"/>
        <w:rPr>
          <w:rFonts w:ascii="Martel Sans" w:hAnsi="Martel Sans" w:cs="Martel Sans"/>
          <w:sz w:val="16"/>
          <w:szCs w:val="16"/>
        </w:rPr>
      </w:pPr>
    </w:p>
    <w:sectPr w:rsidR="000C554F" w:rsidRPr="00FB7979" w:rsidSect="003A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9791E" w14:textId="77777777" w:rsidR="00BE2AF6" w:rsidRDefault="00BE2AF6" w:rsidP="00200A3E">
      <w:pPr>
        <w:spacing w:after="0" w:line="240" w:lineRule="auto"/>
      </w:pPr>
      <w:r>
        <w:separator/>
      </w:r>
    </w:p>
  </w:endnote>
  <w:endnote w:type="continuationSeparator" w:id="0">
    <w:p w14:paraId="52725236" w14:textId="77777777" w:rsidR="00BE2AF6" w:rsidRDefault="00BE2AF6" w:rsidP="002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tel Sa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3AF4" w14:textId="77777777" w:rsidR="00BE2AF6" w:rsidRDefault="00BE2AF6" w:rsidP="00200A3E">
      <w:pPr>
        <w:spacing w:after="0" w:line="240" w:lineRule="auto"/>
      </w:pPr>
      <w:r>
        <w:separator/>
      </w:r>
    </w:p>
  </w:footnote>
  <w:footnote w:type="continuationSeparator" w:id="0">
    <w:p w14:paraId="4D00FD9D" w14:textId="77777777" w:rsidR="00BE2AF6" w:rsidRDefault="00BE2AF6" w:rsidP="0020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6DD8"/>
    <w:multiLevelType w:val="multilevel"/>
    <w:tmpl w:val="72D61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9EF4E06"/>
    <w:multiLevelType w:val="hybridMultilevel"/>
    <w:tmpl w:val="1FCC1ACC"/>
    <w:lvl w:ilvl="0" w:tplc="F926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7E9F"/>
    <w:multiLevelType w:val="hybridMultilevel"/>
    <w:tmpl w:val="B2AE5A88"/>
    <w:lvl w:ilvl="0" w:tplc="406A6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2198"/>
    <w:multiLevelType w:val="hybridMultilevel"/>
    <w:tmpl w:val="20360FF4"/>
    <w:lvl w:ilvl="0" w:tplc="BF4EB5B2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BF0B41"/>
    <w:multiLevelType w:val="hybridMultilevel"/>
    <w:tmpl w:val="CD5A9A94"/>
    <w:lvl w:ilvl="0" w:tplc="D97278F0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F93A62"/>
    <w:multiLevelType w:val="multilevel"/>
    <w:tmpl w:val="F68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C023C"/>
    <w:multiLevelType w:val="hybridMultilevel"/>
    <w:tmpl w:val="B2225A1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08261A"/>
    <w:multiLevelType w:val="hybridMultilevel"/>
    <w:tmpl w:val="C406CA1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C06B30"/>
    <w:multiLevelType w:val="multilevel"/>
    <w:tmpl w:val="C9D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534A4"/>
    <w:multiLevelType w:val="hybridMultilevel"/>
    <w:tmpl w:val="8F2AA282"/>
    <w:lvl w:ilvl="0" w:tplc="E3CA74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3EEC"/>
    <w:multiLevelType w:val="hybridMultilevel"/>
    <w:tmpl w:val="456CC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424"/>
    <w:multiLevelType w:val="hybridMultilevel"/>
    <w:tmpl w:val="0ECE5C4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EA39B1"/>
    <w:multiLevelType w:val="hybridMultilevel"/>
    <w:tmpl w:val="18F6E3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238F"/>
    <w:multiLevelType w:val="hybridMultilevel"/>
    <w:tmpl w:val="857429FA"/>
    <w:lvl w:ilvl="0" w:tplc="787A6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6B6E88"/>
    <w:multiLevelType w:val="hybridMultilevel"/>
    <w:tmpl w:val="66CE55C8"/>
    <w:lvl w:ilvl="0" w:tplc="D97278F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0EE612A"/>
    <w:multiLevelType w:val="hybridMultilevel"/>
    <w:tmpl w:val="0AB411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E1DFB"/>
    <w:multiLevelType w:val="multilevel"/>
    <w:tmpl w:val="96DC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</w:num>
  <w:num w:numId="5">
    <w:abstractNumId w:val="16"/>
  </w:num>
  <w:num w:numId="6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2F"/>
    <w:rsid w:val="00000EA3"/>
    <w:rsid w:val="00004E8A"/>
    <w:rsid w:val="0001118A"/>
    <w:rsid w:val="00014F0F"/>
    <w:rsid w:val="000158EB"/>
    <w:rsid w:val="00017FD3"/>
    <w:rsid w:val="00033BFA"/>
    <w:rsid w:val="00041AA9"/>
    <w:rsid w:val="000423C1"/>
    <w:rsid w:val="00043AA0"/>
    <w:rsid w:val="00043C9F"/>
    <w:rsid w:val="000522AE"/>
    <w:rsid w:val="000559C7"/>
    <w:rsid w:val="000613D3"/>
    <w:rsid w:val="00064649"/>
    <w:rsid w:val="00064AD0"/>
    <w:rsid w:val="00065162"/>
    <w:rsid w:val="000679AE"/>
    <w:rsid w:val="0007200D"/>
    <w:rsid w:val="000A2F42"/>
    <w:rsid w:val="000A3592"/>
    <w:rsid w:val="000A4AAC"/>
    <w:rsid w:val="000A56F5"/>
    <w:rsid w:val="000A7E93"/>
    <w:rsid w:val="000B62C0"/>
    <w:rsid w:val="000C54A1"/>
    <w:rsid w:val="000C554F"/>
    <w:rsid w:val="000D0C20"/>
    <w:rsid w:val="000E7256"/>
    <w:rsid w:val="000E742D"/>
    <w:rsid w:val="000F0F52"/>
    <w:rsid w:val="000F2F81"/>
    <w:rsid w:val="000F67CA"/>
    <w:rsid w:val="001002CA"/>
    <w:rsid w:val="00104FDD"/>
    <w:rsid w:val="00110D28"/>
    <w:rsid w:val="0011379B"/>
    <w:rsid w:val="00122756"/>
    <w:rsid w:val="00122DFD"/>
    <w:rsid w:val="00123D36"/>
    <w:rsid w:val="00126001"/>
    <w:rsid w:val="00141E81"/>
    <w:rsid w:val="00151B14"/>
    <w:rsid w:val="0016447E"/>
    <w:rsid w:val="00173DF1"/>
    <w:rsid w:val="001747EE"/>
    <w:rsid w:val="00174A60"/>
    <w:rsid w:val="0018375E"/>
    <w:rsid w:val="0018603A"/>
    <w:rsid w:val="001942C4"/>
    <w:rsid w:val="001A0D94"/>
    <w:rsid w:val="001A2DDA"/>
    <w:rsid w:val="001A7A3C"/>
    <w:rsid w:val="001B295C"/>
    <w:rsid w:val="001B3031"/>
    <w:rsid w:val="001B7758"/>
    <w:rsid w:val="001E464B"/>
    <w:rsid w:val="001E5B1E"/>
    <w:rsid w:val="001E6D30"/>
    <w:rsid w:val="001F0784"/>
    <w:rsid w:val="001F07AF"/>
    <w:rsid w:val="001F646E"/>
    <w:rsid w:val="002007FA"/>
    <w:rsid w:val="00200A3E"/>
    <w:rsid w:val="00202E12"/>
    <w:rsid w:val="00217DAE"/>
    <w:rsid w:val="002232DD"/>
    <w:rsid w:val="00224F59"/>
    <w:rsid w:val="00232636"/>
    <w:rsid w:val="00236E11"/>
    <w:rsid w:val="00243616"/>
    <w:rsid w:val="0025166B"/>
    <w:rsid w:val="00256894"/>
    <w:rsid w:val="002658F7"/>
    <w:rsid w:val="00273E6F"/>
    <w:rsid w:val="00281069"/>
    <w:rsid w:val="0028128D"/>
    <w:rsid w:val="002831F6"/>
    <w:rsid w:val="00285CD3"/>
    <w:rsid w:val="00295785"/>
    <w:rsid w:val="002A10D3"/>
    <w:rsid w:val="002A20A5"/>
    <w:rsid w:val="002B36AE"/>
    <w:rsid w:val="002B5B74"/>
    <w:rsid w:val="002D52BF"/>
    <w:rsid w:val="002E6816"/>
    <w:rsid w:val="002E75AF"/>
    <w:rsid w:val="002F0522"/>
    <w:rsid w:val="002F479A"/>
    <w:rsid w:val="00302EFA"/>
    <w:rsid w:val="003155BA"/>
    <w:rsid w:val="00321397"/>
    <w:rsid w:val="003264E6"/>
    <w:rsid w:val="0033071A"/>
    <w:rsid w:val="00331561"/>
    <w:rsid w:val="00331DE9"/>
    <w:rsid w:val="00334FCB"/>
    <w:rsid w:val="00335953"/>
    <w:rsid w:val="0034414B"/>
    <w:rsid w:val="003500C6"/>
    <w:rsid w:val="00351097"/>
    <w:rsid w:val="00351873"/>
    <w:rsid w:val="00355C53"/>
    <w:rsid w:val="0035690F"/>
    <w:rsid w:val="00360752"/>
    <w:rsid w:val="00363892"/>
    <w:rsid w:val="003638C2"/>
    <w:rsid w:val="00363EE7"/>
    <w:rsid w:val="003650F5"/>
    <w:rsid w:val="003651C3"/>
    <w:rsid w:val="00366DC8"/>
    <w:rsid w:val="00370629"/>
    <w:rsid w:val="00374E46"/>
    <w:rsid w:val="00375B2B"/>
    <w:rsid w:val="003A50B8"/>
    <w:rsid w:val="003B1F0E"/>
    <w:rsid w:val="003B3CD6"/>
    <w:rsid w:val="003C1609"/>
    <w:rsid w:val="003D49DD"/>
    <w:rsid w:val="003E02B0"/>
    <w:rsid w:val="003E0CA4"/>
    <w:rsid w:val="003E7A67"/>
    <w:rsid w:val="003F4779"/>
    <w:rsid w:val="003F606E"/>
    <w:rsid w:val="00407052"/>
    <w:rsid w:val="00417BB1"/>
    <w:rsid w:val="004243A5"/>
    <w:rsid w:val="00424EB6"/>
    <w:rsid w:val="004339D6"/>
    <w:rsid w:val="00436340"/>
    <w:rsid w:val="00444A44"/>
    <w:rsid w:val="00485052"/>
    <w:rsid w:val="004B5333"/>
    <w:rsid w:val="004C0F64"/>
    <w:rsid w:val="004D710E"/>
    <w:rsid w:val="004E0724"/>
    <w:rsid w:val="004E394C"/>
    <w:rsid w:val="004F1A7A"/>
    <w:rsid w:val="004F391E"/>
    <w:rsid w:val="005049BD"/>
    <w:rsid w:val="005068D9"/>
    <w:rsid w:val="005106F3"/>
    <w:rsid w:val="005572A3"/>
    <w:rsid w:val="00562FA0"/>
    <w:rsid w:val="00574199"/>
    <w:rsid w:val="00591B86"/>
    <w:rsid w:val="0059335E"/>
    <w:rsid w:val="00597444"/>
    <w:rsid w:val="005A55A3"/>
    <w:rsid w:val="005A5B92"/>
    <w:rsid w:val="005B48BA"/>
    <w:rsid w:val="005C5734"/>
    <w:rsid w:val="005D2FED"/>
    <w:rsid w:val="005E29EA"/>
    <w:rsid w:val="005E786B"/>
    <w:rsid w:val="00600BB9"/>
    <w:rsid w:val="00621F0B"/>
    <w:rsid w:val="00624C96"/>
    <w:rsid w:val="00626762"/>
    <w:rsid w:val="0064032E"/>
    <w:rsid w:val="006418B5"/>
    <w:rsid w:val="0066351E"/>
    <w:rsid w:val="0066683D"/>
    <w:rsid w:val="00672D65"/>
    <w:rsid w:val="00675EB2"/>
    <w:rsid w:val="00683B23"/>
    <w:rsid w:val="00684B2A"/>
    <w:rsid w:val="006975DA"/>
    <w:rsid w:val="006B1691"/>
    <w:rsid w:val="006C169A"/>
    <w:rsid w:val="006C3786"/>
    <w:rsid w:val="006C4334"/>
    <w:rsid w:val="006C48D4"/>
    <w:rsid w:val="006C74C9"/>
    <w:rsid w:val="006E0C33"/>
    <w:rsid w:val="006E1867"/>
    <w:rsid w:val="006F0A1B"/>
    <w:rsid w:val="00701CC8"/>
    <w:rsid w:val="007033E8"/>
    <w:rsid w:val="00704453"/>
    <w:rsid w:val="007116BE"/>
    <w:rsid w:val="007218F0"/>
    <w:rsid w:val="00722440"/>
    <w:rsid w:val="00727957"/>
    <w:rsid w:val="00727F21"/>
    <w:rsid w:val="0073151D"/>
    <w:rsid w:val="0074035B"/>
    <w:rsid w:val="00743EC9"/>
    <w:rsid w:val="007470F6"/>
    <w:rsid w:val="00752FE5"/>
    <w:rsid w:val="00754A38"/>
    <w:rsid w:val="00757E9C"/>
    <w:rsid w:val="0077232D"/>
    <w:rsid w:val="007752C3"/>
    <w:rsid w:val="00777B76"/>
    <w:rsid w:val="007813EA"/>
    <w:rsid w:val="00782D1A"/>
    <w:rsid w:val="00794E4B"/>
    <w:rsid w:val="007964C4"/>
    <w:rsid w:val="007B150D"/>
    <w:rsid w:val="007B6CF0"/>
    <w:rsid w:val="007C0726"/>
    <w:rsid w:val="007D27A2"/>
    <w:rsid w:val="007E65C9"/>
    <w:rsid w:val="007F4F2B"/>
    <w:rsid w:val="00801EA8"/>
    <w:rsid w:val="008114D6"/>
    <w:rsid w:val="0084068C"/>
    <w:rsid w:val="0084422F"/>
    <w:rsid w:val="00844D8E"/>
    <w:rsid w:val="00847CB1"/>
    <w:rsid w:val="008607EF"/>
    <w:rsid w:val="008644C9"/>
    <w:rsid w:val="0086484F"/>
    <w:rsid w:val="0087527A"/>
    <w:rsid w:val="008764F1"/>
    <w:rsid w:val="00881375"/>
    <w:rsid w:val="00886958"/>
    <w:rsid w:val="00891D53"/>
    <w:rsid w:val="00892CD0"/>
    <w:rsid w:val="008A2FA8"/>
    <w:rsid w:val="008B6AB4"/>
    <w:rsid w:val="008D221D"/>
    <w:rsid w:val="008D22BA"/>
    <w:rsid w:val="008D7871"/>
    <w:rsid w:val="008F1488"/>
    <w:rsid w:val="008F4B08"/>
    <w:rsid w:val="00902A21"/>
    <w:rsid w:val="00904693"/>
    <w:rsid w:val="0091382A"/>
    <w:rsid w:val="00916A93"/>
    <w:rsid w:val="009244A6"/>
    <w:rsid w:val="009263BC"/>
    <w:rsid w:val="009264E9"/>
    <w:rsid w:val="0092743E"/>
    <w:rsid w:val="00944BAF"/>
    <w:rsid w:val="00956636"/>
    <w:rsid w:val="00956DE4"/>
    <w:rsid w:val="00973FED"/>
    <w:rsid w:val="00993B7E"/>
    <w:rsid w:val="009A0D02"/>
    <w:rsid w:val="009A27D1"/>
    <w:rsid w:val="009A2FF6"/>
    <w:rsid w:val="009A5CE0"/>
    <w:rsid w:val="009A6F22"/>
    <w:rsid w:val="009B0596"/>
    <w:rsid w:val="009C7501"/>
    <w:rsid w:val="009E269F"/>
    <w:rsid w:val="009E2BB2"/>
    <w:rsid w:val="009E7B48"/>
    <w:rsid w:val="009F460B"/>
    <w:rsid w:val="009F50A2"/>
    <w:rsid w:val="00A0646B"/>
    <w:rsid w:val="00A203B7"/>
    <w:rsid w:val="00A21B65"/>
    <w:rsid w:val="00A242F4"/>
    <w:rsid w:val="00A25786"/>
    <w:rsid w:val="00A26BCB"/>
    <w:rsid w:val="00A27322"/>
    <w:rsid w:val="00A3243A"/>
    <w:rsid w:val="00A32EDC"/>
    <w:rsid w:val="00A34FF8"/>
    <w:rsid w:val="00A354DB"/>
    <w:rsid w:val="00A42BAC"/>
    <w:rsid w:val="00A4457E"/>
    <w:rsid w:val="00A57704"/>
    <w:rsid w:val="00A60AA3"/>
    <w:rsid w:val="00A6593E"/>
    <w:rsid w:val="00A711D5"/>
    <w:rsid w:val="00A71E83"/>
    <w:rsid w:val="00A723C0"/>
    <w:rsid w:val="00A75272"/>
    <w:rsid w:val="00A811DE"/>
    <w:rsid w:val="00A861AB"/>
    <w:rsid w:val="00A90006"/>
    <w:rsid w:val="00AA2158"/>
    <w:rsid w:val="00AA2FCF"/>
    <w:rsid w:val="00AA4A1B"/>
    <w:rsid w:val="00AA5950"/>
    <w:rsid w:val="00AA62C3"/>
    <w:rsid w:val="00AC0938"/>
    <w:rsid w:val="00AC4732"/>
    <w:rsid w:val="00AF11B5"/>
    <w:rsid w:val="00AF4607"/>
    <w:rsid w:val="00B10853"/>
    <w:rsid w:val="00B1557A"/>
    <w:rsid w:val="00B17527"/>
    <w:rsid w:val="00B43C8B"/>
    <w:rsid w:val="00B46464"/>
    <w:rsid w:val="00B479BA"/>
    <w:rsid w:val="00B51BA0"/>
    <w:rsid w:val="00B547AA"/>
    <w:rsid w:val="00B57E74"/>
    <w:rsid w:val="00B777EA"/>
    <w:rsid w:val="00B8168A"/>
    <w:rsid w:val="00B844E7"/>
    <w:rsid w:val="00B85AEA"/>
    <w:rsid w:val="00B87432"/>
    <w:rsid w:val="00BA2800"/>
    <w:rsid w:val="00BB297E"/>
    <w:rsid w:val="00BB5F72"/>
    <w:rsid w:val="00BC42DC"/>
    <w:rsid w:val="00BC44C3"/>
    <w:rsid w:val="00BD6B32"/>
    <w:rsid w:val="00BE2AF6"/>
    <w:rsid w:val="00BF0EAC"/>
    <w:rsid w:val="00BF3093"/>
    <w:rsid w:val="00BF43CB"/>
    <w:rsid w:val="00BF509F"/>
    <w:rsid w:val="00C018E6"/>
    <w:rsid w:val="00C03563"/>
    <w:rsid w:val="00C11DFA"/>
    <w:rsid w:val="00C133E3"/>
    <w:rsid w:val="00C1411F"/>
    <w:rsid w:val="00C16F8F"/>
    <w:rsid w:val="00C352DE"/>
    <w:rsid w:val="00C40A4A"/>
    <w:rsid w:val="00C433A9"/>
    <w:rsid w:val="00C527F0"/>
    <w:rsid w:val="00C55F71"/>
    <w:rsid w:val="00C571D0"/>
    <w:rsid w:val="00C77147"/>
    <w:rsid w:val="00C8048E"/>
    <w:rsid w:val="00C856BA"/>
    <w:rsid w:val="00C87A17"/>
    <w:rsid w:val="00C91C68"/>
    <w:rsid w:val="00C92805"/>
    <w:rsid w:val="00CA6D41"/>
    <w:rsid w:val="00CC04D1"/>
    <w:rsid w:val="00CD26C5"/>
    <w:rsid w:val="00CD4F99"/>
    <w:rsid w:val="00CD5120"/>
    <w:rsid w:val="00CE3DA9"/>
    <w:rsid w:val="00CF4C6E"/>
    <w:rsid w:val="00CF6F36"/>
    <w:rsid w:val="00D04FF7"/>
    <w:rsid w:val="00D12556"/>
    <w:rsid w:val="00D135B9"/>
    <w:rsid w:val="00D14D84"/>
    <w:rsid w:val="00D20166"/>
    <w:rsid w:val="00D26C32"/>
    <w:rsid w:val="00D43D44"/>
    <w:rsid w:val="00D4758E"/>
    <w:rsid w:val="00D62D54"/>
    <w:rsid w:val="00D7638D"/>
    <w:rsid w:val="00D77848"/>
    <w:rsid w:val="00D8289A"/>
    <w:rsid w:val="00D83C4F"/>
    <w:rsid w:val="00D9118F"/>
    <w:rsid w:val="00D92887"/>
    <w:rsid w:val="00DB0F19"/>
    <w:rsid w:val="00DB2197"/>
    <w:rsid w:val="00DB2C84"/>
    <w:rsid w:val="00DB44D9"/>
    <w:rsid w:val="00DB4CEF"/>
    <w:rsid w:val="00DB5622"/>
    <w:rsid w:val="00DB7559"/>
    <w:rsid w:val="00DC0B36"/>
    <w:rsid w:val="00DC355A"/>
    <w:rsid w:val="00DC4D40"/>
    <w:rsid w:val="00DD0438"/>
    <w:rsid w:val="00DD79F6"/>
    <w:rsid w:val="00DE194F"/>
    <w:rsid w:val="00DE5011"/>
    <w:rsid w:val="00DF6BC7"/>
    <w:rsid w:val="00DF6FE0"/>
    <w:rsid w:val="00E004CC"/>
    <w:rsid w:val="00E00984"/>
    <w:rsid w:val="00E133A2"/>
    <w:rsid w:val="00E1404F"/>
    <w:rsid w:val="00E14396"/>
    <w:rsid w:val="00E200A6"/>
    <w:rsid w:val="00E226F8"/>
    <w:rsid w:val="00E2344D"/>
    <w:rsid w:val="00E3205E"/>
    <w:rsid w:val="00E3508D"/>
    <w:rsid w:val="00E44FDC"/>
    <w:rsid w:val="00E5139C"/>
    <w:rsid w:val="00E64EDD"/>
    <w:rsid w:val="00E66DA0"/>
    <w:rsid w:val="00E920E0"/>
    <w:rsid w:val="00E92359"/>
    <w:rsid w:val="00E93434"/>
    <w:rsid w:val="00E93AD3"/>
    <w:rsid w:val="00E93C39"/>
    <w:rsid w:val="00E93FED"/>
    <w:rsid w:val="00E9645E"/>
    <w:rsid w:val="00EA0686"/>
    <w:rsid w:val="00EA13A5"/>
    <w:rsid w:val="00EA4FA4"/>
    <w:rsid w:val="00EC091B"/>
    <w:rsid w:val="00EC4BE6"/>
    <w:rsid w:val="00ED273A"/>
    <w:rsid w:val="00EE2240"/>
    <w:rsid w:val="00EE4EED"/>
    <w:rsid w:val="00EE67E8"/>
    <w:rsid w:val="00EF14F4"/>
    <w:rsid w:val="00EF1E7F"/>
    <w:rsid w:val="00EF7D33"/>
    <w:rsid w:val="00F2065A"/>
    <w:rsid w:val="00F25CAA"/>
    <w:rsid w:val="00F33677"/>
    <w:rsid w:val="00F44CBC"/>
    <w:rsid w:val="00F46A3A"/>
    <w:rsid w:val="00F52DD6"/>
    <w:rsid w:val="00F57A0B"/>
    <w:rsid w:val="00F75F59"/>
    <w:rsid w:val="00F77E84"/>
    <w:rsid w:val="00F81DBA"/>
    <w:rsid w:val="00F874D2"/>
    <w:rsid w:val="00F93BAC"/>
    <w:rsid w:val="00F96E0C"/>
    <w:rsid w:val="00FA16BD"/>
    <w:rsid w:val="00FB1B52"/>
    <w:rsid w:val="00FB7979"/>
    <w:rsid w:val="00FC3FEA"/>
    <w:rsid w:val="00FC6571"/>
    <w:rsid w:val="00FD5995"/>
    <w:rsid w:val="00FE107C"/>
    <w:rsid w:val="00FF077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A3321"/>
  <w15:chartTrackingRefBased/>
  <w15:docId w15:val="{8DF5B511-AD27-473D-89B1-6B32C8F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22F"/>
    <w:pPr>
      <w:spacing w:line="256" w:lineRule="auto"/>
    </w:pPr>
  </w:style>
  <w:style w:type="paragraph" w:styleId="Nadpis1">
    <w:name w:val="heading 1"/>
    <w:basedOn w:val="Normlny"/>
    <w:link w:val="Nadpis1Char"/>
    <w:uiPriority w:val="9"/>
    <w:qFormat/>
    <w:rsid w:val="00844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6C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9C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D49DD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844D8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64E9"/>
    <w:rPr>
      <w:b/>
      <w:bCs/>
    </w:rPr>
  </w:style>
  <w:style w:type="paragraph" w:styleId="Bezriadkovania">
    <w:name w:val="No Spacing"/>
    <w:uiPriority w:val="1"/>
    <w:qFormat/>
    <w:rsid w:val="009264E9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E3205E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3592"/>
    <w:rPr>
      <w:color w:val="954F72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B295C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B295C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0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0A3E"/>
  </w:style>
  <w:style w:type="paragraph" w:styleId="Pta">
    <w:name w:val="footer"/>
    <w:basedOn w:val="Normlny"/>
    <w:link w:val="PtaChar"/>
    <w:uiPriority w:val="99"/>
    <w:unhideWhenUsed/>
    <w:rsid w:val="0020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0A3E"/>
  </w:style>
  <w:style w:type="character" w:styleId="Odkaznakomentr">
    <w:name w:val="annotation reference"/>
    <w:basedOn w:val="Predvolenpsmoodseku"/>
    <w:uiPriority w:val="99"/>
    <w:semiHidden/>
    <w:unhideWhenUsed/>
    <w:rsid w:val="00122D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2D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2D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2D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2D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DFD"/>
    <w:rPr>
      <w:rFonts w:ascii="Segoe UI" w:hAnsi="Segoe UI" w:cs="Segoe UI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5690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C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3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f.gov.sk" TargetMode="External"/><Relationship Id="rId18" Type="http://schemas.openxmlformats.org/officeDocument/2006/relationships/hyperlink" Target="https://viki.iedu.sk/land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iov.sk" TargetMode="External"/><Relationship Id="rId17" Type="http://schemas.openxmlformats.org/officeDocument/2006/relationships/hyperlink" Target="https://siov.sk/ucme-sa-do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menadialk.sk" TargetMode="External"/><Relationship Id="rId20" Type="http://schemas.openxmlformats.org/officeDocument/2006/relationships/hyperlink" Target="http://www.siov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minedu.sk/manual-opatreni-pre-skoly-a-skolske-zariadenia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ucimenadialku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nedu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Kováč</dc:creator>
  <cp:keywords/>
  <dc:description/>
  <cp:lastModifiedBy>Mgr. Martina Jasaňová</cp:lastModifiedBy>
  <cp:revision>2</cp:revision>
  <cp:lastPrinted>2020-04-29T12:38:00Z</cp:lastPrinted>
  <dcterms:created xsi:type="dcterms:W3CDTF">2020-09-02T09:14:00Z</dcterms:created>
  <dcterms:modified xsi:type="dcterms:W3CDTF">2020-09-02T09:14:00Z</dcterms:modified>
</cp:coreProperties>
</file>