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13E8" w14:textId="34A89C74" w:rsidR="00D819B3" w:rsidRPr="004D588A" w:rsidRDefault="00D819B3" w:rsidP="00D819B3">
      <w:pPr>
        <w:pBdr>
          <w:bottom w:val="single" w:sz="4" w:space="1" w:color="auto"/>
        </w:pBdr>
        <w:jc w:val="center"/>
        <w:rPr>
          <w:bCs/>
        </w:rPr>
      </w:pPr>
      <w:r w:rsidRPr="004D588A">
        <w:rPr>
          <w:bCs/>
        </w:rPr>
        <w:t>Zamestnávateľ, adresa</w:t>
      </w:r>
    </w:p>
    <w:p w14:paraId="2A3B5F18" w14:textId="77777777" w:rsidR="00D819B3" w:rsidRPr="004D588A" w:rsidRDefault="00D819B3" w:rsidP="00786432">
      <w:pPr>
        <w:pStyle w:val="Bezriadkovania"/>
      </w:pPr>
    </w:p>
    <w:p w14:paraId="738B184C" w14:textId="77777777" w:rsidR="00AB2C0D" w:rsidRPr="004D588A" w:rsidRDefault="001726BA" w:rsidP="00240010">
      <w:pPr>
        <w:pStyle w:val="Bezriadkovania"/>
        <w:jc w:val="center"/>
        <w:rPr>
          <w:b/>
          <w:bCs/>
        </w:rPr>
      </w:pPr>
      <w:r w:rsidRPr="004D588A">
        <w:rPr>
          <w:b/>
          <w:bCs/>
        </w:rPr>
        <w:t xml:space="preserve">Oznámenie </w:t>
      </w:r>
      <w:r w:rsidR="00240010" w:rsidRPr="004D588A">
        <w:rPr>
          <w:b/>
          <w:bCs/>
        </w:rPr>
        <w:t xml:space="preserve">zamestnávateľa </w:t>
      </w:r>
      <w:r w:rsidRPr="004D588A">
        <w:rPr>
          <w:b/>
          <w:bCs/>
        </w:rPr>
        <w:t xml:space="preserve">o konaní </w:t>
      </w:r>
    </w:p>
    <w:p w14:paraId="68C8562C" w14:textId="2D97D419" w:rsidR="001726BA" w:rsidRPr="004D588A" w:rsidRDefault="00AB2C0D" w:rsidP="00240010">
      <w:pPr>
        <w:pStyle w:val="Bezriadkovania"/>
        <w:jc w:val="center"/>
        <w:rPr>
          <w:b/>
          <w:bCs/>
        </w:rPr>
      </w:pPr>
      <w:r w:rsidRPr="004D588A">
        <w:rPr>
          <w:b/>
          <w:bCs/>
        </w:rPr>
        <w:t>„L</w:t>
      </w:r>
      <w:r w:rsidR="001726BA" w:rsidRPr="004D588A">
        <w:rPr>
          <w:b/>
          <w:bCs/>
        </w:rPr>
        <w:t>etnej školy</w:t>
      </w:r>
      <w:r w:rsidRPr="004D588A">
        <w:rPr>
          <w:b/>
          <w:bCs/>
        </w:rPr>
        <w:t xml:space="preserve"> </w:t>
      </w:r>
      <w:r w:rsidR="00FC0507" w:rsidRPr="004D588A">
        <w:rPr>
          <w:b/>
          <w:bCs/>
        </w:rPr>
        <w:t>20</w:t>
      </w:r>
      <w:r w:rsidR="00A51980">
        <w:rPr>
          <w:b/>
          <w:bCs/>
        </w:rPr>
        <w:t>xx</w:t>
      </w:r>
      <w:r w:rsidR="005376BB" w:rsidRPr="004D588A">
        <w:rPr>
          <w:b/>
          <w:bCs/>
        </w:rPr>
        <w:t>“</w:t>
      </w:r>
      <w:r w:rsidR="00FC0507" w:rsidRPr="004D588A">
        <w:rPr>
          <w:b/>
          <w:bCs/>
        </w:rPr>
        <w:t xml:space="preserve"> </w:t>
      </w:r>
      <w:r w:rsidR="00240010" w:rsidRPr="004D588A">
        <w:rPr>
          <w:b/>
          <w:bCs/>
        </w:rPr>
        <w:t>na pracovisku praktického vyučovania</w:t>
      </w:r>
      <w:r w:rsidRPr="004D588A">
        <w:rPr>
          <w:b/>
          <w:bCs/>
        </w:rPr>
        <w:t>.</w:t>
      </w:r>
    </w:p>
    <w:p w14:paraId="33CAC22B" w14:textId="77777777" w:rsidR="00240010" w:rsidRPr="004D588A" w:rsidRDefault="00240010" w:rsidP="00240010">
      <w:pPr>
        <w:pStyle w:val="Bezriadkovania"/>
        <w:jc w:val="center"/>
        <w:rPr>
          <w:b/>
          <w:bCs/>
        </w:rPr>
      </w:pPr>
    </w:p>
    <w:p w14:paraId="42C12258" w14:textId="433C60A1" w:rsidR="008E568F" w:rsidRPr="004D588A" w:rsidRDefault="008E568F" w:rsidP="004C4F7C">
      <w:pPr>
        <w:ind w:left="-5"/>
        <w:jc w:val="both"/>
      </w:pPr>
      <w:r w:rsidRPr="004D588A">
        <w:t>Letná škola v systéme duálneho vzdelávania (ďalej len „Letná škola“) má za cieľ vytvoriť podmienky pre odborný rozvoj žiakov a</w:t>
      </w:r>
      <w:r w:rsidR="000E457F">
        <w:t> uplatniteľnosť absolventov na trhu práce.</w:t>
      </w:r>
      <w:r w:rsidRPr="004D588A">
        <w:t xml:space="preserve"> </w:t>
      </w:r>
    </w:p>
    <w:p w14:paraId="064F5221" w14:textId="77777777" w:rsidR="008E568F" w:rsidRPr="004D588A" w:rsidRDefault="008E568F" w:rsidP="004C5A0A">
      <w:pPr>
        <w:ind w:left="-5"/>
        <w:jc w:val="both"/>
      </w:pPr>
      <w:r w:rsidRPr="004D588A">
        <w:t xml:space="preserve">Letná škola v systéme duálneho vzdelávania sa realizuje na pracovisku praktického vyučovania a je organizovaná na báze dobrovoľnosti a je tak na rozhodnutí zamestnávateľa, či Letnú školu svojim žiakom, s ktorými má zamestnávateľ uzatvorenú učebnú zmluvu, sprístupní. Rovnako je na rozhodnutí zákonného zástupcu žiaka a žiaka, či túto možnosť využije a letnej školy sa zúčastní. 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726BA" w:rsidRPr="004D588A" w14:paraId="68C85632" w14:textId="77777777" w:rsidTr="00825B56">
        <w:trPr>
          <w:trHeight w:val="391"/>
        </w:trPr>
        <w:tc>
          <w:tcPr>
            <w:tcW w:w="9209" w:type="dxa"/>
            <w:shd w:val="clear" w:color="auto" w:fill="F2F2F2" w:themeFill="background1" w:themeFillShade="F2"/>
          </w:tcPr>
          <w:p w14:paraId="68C85631" w14:textId="5118A564" w:rsidR="001726BA" w:rsidRPr="004D588A" w:rsidRDefault="004F3C98" w:rsidP="001726BA">
            <w:pPr>
              <w:jc w:val="center"/>
              <w:rPr>
                <w:b/>
              </w:rPr>
            </w:pPr>
            <w:r w:rsidRPr="004D588A">
              <w:rPr>
                <w:b/>
              </w:rPr>
              <w:t xml:space="preserve">Letná škola </w:t>
            </w:r>
            <w:r w:rsidR="00B3358E" w:rsidRPr="004D588A">
              <w:rPr>
                <w:b/>
              </w:rPr>
              <w:t>na pracovisku praktického vyučovania</w:t>
            </w:r>
          </w:p>
        </w:tc>
      </w:tr>
      <w:tr w:rsidR="00E974E2" w:rsidRPr="004D588A" w14:paraId="2C639BD7" w14:textId="77777777" w:rsidTr="00825B56">
        <w:trPr>
          <w:trHeight w:val="391"/>
        </w:trPr>
        <w:tc>
          <w:tcPr>
            <w:tcW w:w="9209" w:type="dxa"/>
          </w:tcPr>
          <w:p w14:paraId="23EF3F7E" w14:textId="20160B69" w:rsidR="00E974E2" w:rsidRPr="004D588A" w:rsidRDefault="00E974E2" w:rsidP="001726BA">
            <w:pPr>
              <w:jc w:val="both"/>
            </w:pPr>
            <w:r w:rsidRPr="004D588A">
              <w:t>Odbor vzdelávania:</w:t>
            </w:r>
          </w:p>
        </w:tc>
      </w:tr>
      <w:tr w:rsidR="001726BA" w:rsidRPr="004D588A" w14:paraId="68C85634" w14:textId="77777777" w:rsidTr="00825B56">
        <w:trPr>
          <w:trHeight w:val="391"/>
        </w:trPr>
        <w:tc>
          <w:tcPr>
            <w:tcW w:w="9209" w:type="dxa"/>
          </w:tcPr>
          <w:p w14:paraId="68C85633" w14:textId="77777777" w:rsidR="001726BA" w:rsidRPr="004D588A" w:rsidRDefault="001726BA" w:rsidP="001726BA">
            <w:pPr>
              <w:jc w:val="both"/>
            </w:pPr>
            <w:r w:rsidRPr="004D588A">
              <w:t xml:space="preserve">Počet miest: </w:t>
            </w:r>
          </w:p>
        </w:tc>
      </w:tr>
      <w:tr w:rsidR="001726BA" w:rsidRPr="004D588A" w14:paraId="68C85636" w14:textId="77777777" w:rsidTr="00825B56">
        <w:trPr>
          <w:trHeight w:val="391"/>
        </w:trPr>
        <w:tc>
          <w:tcPr>
            <w:tcW w:w="9209" w:type="dxa"/>
          </w:tcPr>
          <w:p w14:paraId="68C85635" w14:textId="2C5E738C" w:rsidR="001726BA" w:rsidRPr="004D588A" w:rsidRDefault="001726BA" w:rsidP="001726BA">
            <w:pPr>
              <w:jc w:val="both"/>
            </w:pPr>
            <w:r w:rsidRPr="004D588A">
              <w:t xml:space="preserve">Začiatok: </w:t>
            </w:r>
            <w:r w:rsidR="004C3AB8" w:rsidRPr="004D588A">
              <w:rPr>
                <w:color w:val="FF0000"/>
              </w:rPr>
              <w:t>xx.xx.</w:t>
            </w:r>
            <w:r w:rsidR="004C3AB8" w:rsidRPr="004D588A">
              <w:t>20</w:t>
            </w:r>
            <w:r w:rsidR="00A51980" w:rsidRPr="00A51980">
              <w:rPr>
                <w:color w:val="FF0000"/>
              </w:rPr>
              <w:t>xx</w:t>
            </w:r>
          </w:p>
        </w:tc>
      </w:tr>
      <w:tr w:rsidR="001726BA" w:rsidRPr="004D588A" w14:paraId="68C85638" w14:textId="77777777" w:rsidTr="00825B56">
        <w:trPr>
          <w:trHeight w:val="391"/>
        </w:trPr>
        <w:tc>
          <w:tcPr>
            <w:tcW w:w="9209" w:type="dxa"/>
          </w:tcPr>
          <w:p w14:paraId="68C85637" w14:textId="30024F84" w:rsidR="001726BA" w:rsidRPr="004D588A" w:rsidRDefault="00F31EFC" w:rsidP="001726BA">
            <w:pPr>
              <w:jc w:val="both"/>
            </w:pPr>
            <w:r w:rsidRPr="004D588A">
              <w:t>U</w:t>
            </w:r>
            <w:r w:rsidR="005E6FFD" w:rsidRPr="004D588A">
              <w:t>končenia</w:t>
            </w:r>
            <w:r w:rsidR="001726BA" w:rsidRPr="004D588A">
              <w:t xml:space="preserve">: </w:t>
            </w:r>
            <w:r w:rsidR="004C3AB8" w:rsidRPr="004D588A">
              <w:rPr>
                <w:color w:val="FF0000"/>
              </w:rPr>
              <w:t>xx.xx.</w:t>
            </w:r>
            <w:r w:rsidR="004C3AB8" w:rsidRPr="004D588A">
              <w:t>20</w:t>
            </w:r>
            <w:r w:rsidR="00A51980" w:rsidRPr="00A51980">
              <w:rPr>
                <w:color w:val="FF0000"/>
              </w:rPr>
              <w:t>xx</w:t>
            </w:r>
          </w:p>
        </w:tc>
      </w:tr>
      <w:tr w:rsidR="001726BA" w:rsidRPr="004D588A" w14:paraId="68C8563A" w14:textId="77777777" w:rsidTr="00825B56">
        <w:trPr>
          <w:trHeight w:val="391"/>
        </w:trPr>
        <w:tc>
          <w:tcPr>
            <w:tcW w:w="9209" w:type="dxa"/>
          </w:tcPr>
          <w:p w14:paraId="68C85639" w14:textId="29B5EA8E" w:rsidR="001726BA" w:rsidRPr="004D588A" w:rsidRDefault="001726BA" w:rsidP="005E6FFD">
            <w:pPr>
              <w:jc w:val="both"/>
            </w:pPr>
            <w:r w:rsidRPr="004D588A">
              <w:t xml:space="preserve">Prihlášku doručte na adresu </w:t>
            </w:r>
            <w:r w:rsidR="005E6FFD" w:rsidRPr="004D588A">
              <w:t>zamestnávateľa</w:t>
            </w:r>
            <w:r w:rsidRPr="004D588A">
              <w:t xml:space="preserve"> najneskôr do: </w:t>
            </w:r>
            <w:r w:rsidR="004C3AB8" w:rsidRPr="004D588A">
              <w:rPr>
                <w:color w:val="FF0000"/>
              </w:rPr>
              <w:t>xx.xx.</w:t>
            </w:r>
            <w:r w:rsidR="00732EAA" w:rsidRPr="0099169D">
              <w:t>2</w:t>
            </w:r>
            <w:r w:rsidR="004C3AB8" w:rsidRPr="004D588A">
              <w:t>0</w:t>
            </w:r>
            <w:r w:rsidR="00A51980" w:rsidRPr="00A51980">
              <w:rPr>
                <w:color w:val="FF0000"/>
              </w:rPr>
              <w:t>xx</w:t>
            </w:r>
          </w:p>
        </w:tc>
      </w:tr>
    </w:tbl>
    <w:p w14:paraId="68C8563B" w14:textId="77777777" w:rsidR="005E6FFD" w:rsidRPr="004D588A" w:rsidRDefault="001726BA" w:rsidP="001726BA">
      <w:pPr>
        <w:jc w:val="both"/>
        <w:rPr>
          <w:b/>
        </w:rPr>
      </w:pPr>
      <w:r w:rsidRPr="004D588A">
        <w:rPr>
          <w:b/>
        </w:rPr>
        <w:t xml:space="preserve"> </w:t>
      </w:r>
    </w:p>
    <w:p w14:paraId="41F8CAC2" w14:textId="44B0A1B2" w:rsidR="00825B56" w:rsidRPr="004D588A" w:rsidRDefault="00825B56" w:rsidP="005E6FFD">
      <w:pPr>
        <w:jc w:val="both"/>
        <w:rPr>
          <w:b/>
          <w:bCs/>
        </w:rPr>
      </w:pPr>
      <w:r w:rsidRPr="004D588A">
        <w:rPr>
          <w:b/>
          <w:bCs/>
        </w:rPr>
        <w:t xml:space="preserve">Organizácia a obsah aktivít </w:t>
      </w:r>
      <w:r w:rsidR="005414D3" w:rsidRPr="004D588A">
        <w:rPr>
          <w:b/>
          <w:bCs/>
        </w:rPr>
        <w:t>L</w:t>
      </w:r>
      <w:r w:rsidRPr="004D588A">
        <w:rPr>
          <w:b/>
          <w:bCs/>
        </w:rPr>
        <w:t>etnej školy</w:t>
      </w:r>
    </w:p>
    <w:p w14:paraId="44FB35FC" w14:textId="62BB456B" w:rsidR="00C10575" w:rsidRPr="004D588A" w:rsidRDefault="00825B56" w:rsidP="005E6FFD">
      <w:pPr>
        <w:jc w:val="both"/>
      </w:pPr>
      <w:r w:rsidRPr="004D588A">
        <w:t>Rozdelenie žiakov do skupín je vysoko individuálne v závislosti od počtu žiakov, ktorí prejavia záujem o účasť na Letnej škole a ich potrieb. Obsahom aktivít Letnej školy sú výkonové štandardy a obsahové štandardy praktickej prípravy (školský vzdelávací program). Praktick</w:t>
      </w:r>
      <w:r w:rsidR="005414D3" w:rsidRPr="004D588A">
        <w:t>é</w:t>
      </w:r>
      <w:r w:rsidRPr="004D588A">
        <w:t xml:space="preserve"> </w:t>
      </w:r>
      <w:r w:rsidR="005414D3" w:rsidRPr="004D588A">
        <w:t>vyučovanie</w:t>
      </w:r>
      <w:r w:rsidRPr="004D588A">
        <w:t xml:space="preserve"> sa </w:t>
      </w:r>
      <w:r w:rsidR="005414D3" w:rsidRPr="004D588A">
        <w:t>poskytuje</w:t>
      </w:r>
      <w:r w:rsidRPr="004D588A">
        <w:t xml:space="preserve"> podľa všeobecne záväzných právnych predpisov, najmä s ohľadom na bezpečnosť a ochranu zdravia pri práci a na hygienické požiadavky. Praktick</w:t>
      </w:r>
      <w:r w:rsidR="005414D3" w:rsidRPr="004D588A">
        <w:t>é</w:t>
      </w:r>
      <w:r w:rsidRPr="004D588A">
        <w:t xml:space="preserve"> </w:t>
      </w:r>
      <w:r w:rsidR="005414D3" w:rsidRPr="004D588A">
        <w:t>vyučovanie</w:t>
      </w:r>
      <w:r w:rsidRPr="004D588A">
        <w:t xml:space="preserve"> </w:t>
      </w:r>
      <w:r w:rsidR="005414D3" w:rsidRPr="004D588A">
        <w:t>žiak vykonáva</w:t>
      </w:r>
      <w:r w:rsidRPr="004D588A">
        <w:t xml:space="preserve"> pod vedením </w:t>
      </w:r>
      <w:r w:rsidR="005414D3" w:rsidRPr="004D588A">
        <w:t xml:space="preserve">hlavných inštruktorov, majstrov odbornej výchovy alebo </w:t>
      </w:r>
      <w:r w:rsidRPr="004D588A">
        <w:t>inštruktorov. Evidencia dochádzky žiakov a obsah realizovaných aktivít bude súčasťou dokumentácie poskytovania praktického vyučovania v systéme duálneho vzdelávania za školský rok 20</w:t>
      </w:r>
      <w:r w:rsidR="00A51980" w:rsidRPr="00A51980">
        <w:rPr>
          <w:color w:val="FF0000"/>
        </w:rPr>
        <w:t>xx</w:t>
      </w:r>
      <w:r w:rsidRPr="004D588A">
        <w:t>/20</w:t>
      </w:r>
      <w:r w:rsidR="00A51980" w:rsidRPr="00A51980">
        <w:rPr>
          <w:color w:val="FF0000"/>
        </w:rPr>
        <w:t>xx</w:t>
      </w:r>
      <w:r w:rsidRPr="004D588A">
        <w:t xml:space="preserve">. </w:t>
      </w:r>
    </w:p>
    <w:p w14:paraId="68C8564E" w14:textId="0F46E4D5" w:rsidR="004C3AB8" w:rsidRPr="004D588A" w:rsidRDefault="00825B56" w:rsidP="005E6FFD">
      <w:pPr>
        <w:jc w:val="both"/>
      </w:pPr>
      <w:r w:rsidRPr="004D588A">
        <w:t xml:space="preserve">Poskytovanie praktického vyučovania v rámci Letnej školy neupravené </w:t>
      </w:r>
      <w:r w:rsidR="005414D3" w:rsidRPr="004D588A">
        <w:t>Usmernením</w:t>
      </w:r>
      <w:r w:rsidR="00C10575" w:rsidRPr="004D588A">
        <w:t xml:space="preserve"> Štátneho inštitútu </w:t>
      </w:r>
      <w:r w:rsidR="00B979B3" w:rsidRPr="004D588A">
        <w:t>o</w:t>
      </w:r>
      <w:r w:rsidR="00C10575" w:rsidRPr="004D588A">
        <w:t>dborného vzdelávania</w:t>
      </w:r>
      <w:r w:rsidRPr="004D588A">
        <w:t xml:space="preserve"> </w:t>
      </w:r>
      <w:r w:rsidR="005414D3" w:rsidRPr="004D588A">
        <w:t xml:space="preserve">a rady zamestnávateľov pre OVP </w:t>
      </w:r>
      <w:r w:rsidRPr="004D588A">
        <w:t>sa riadi vnútorným poriadkom praktického vyučovania.</w:t>
      </w:r>
    </w:p>
    <w:p w14:paraId="4267F4B1" w14:textId="77777777" w:rsidR="003D4436" w:rsidRDefault="003D4436" w:rsidP="005E6FFD">
      <w:pPr>
        <w:jc w:val="both"/>
        <w:rPr>
          <w:bCs/>
        </w:rPr>
      </w:pPr>
    </w:p>
    <w:p w14:paraId="68C85650" w14:textId="4AA09BFC" w:rsidR="001726BA" w:rsidRPr="004D588A" w:rsidRDefault="004C3AB8" w:rsidP="005E6FFD">
      <w:pPr>
        <w:jc w:val="both"/>
        <w:rPr>
          <w:bCs/>
        </w:rPr>
      </w:pPr>
      <w:r w:rsidRPr="004D588A">
        <w:rPr>
          <w:bCs/>
        </w:rPr>
        <w:t xml:space="preserve">Informácie o akceptovaní/neakceptovaní prihlášky na </w:t>
      </w:r>
      <w:r w:rsidR="005414D3" w:rsidRPr="004D588A">
        <w:rPr>
          <w:bCs/>
        </w:rPr>
        <w:t>L</w:t>
      </w:r>
      <w:r w:rsidRPr="004D588A">
        <w:rPr>
          <w:bCs/>
        </w:rPr>
        <w:t xml:space="preserve">etnú školu </w:t>
      </w:r>
      <w:r w:rsidR="005414D3" w:rsidRPr="004D588A">
        <w:rPr>
          <w:bCs/>
        </w:rPr>
        <w:t xml:space="preserve">budú žiakovi oznámené </w:t>
      </w:r>
      <w:r w:rsidRPr="004D588A">
        <w:rPr>
          <w:bCs/>
        </w:rPr>
        <w:t xml:space="preserve">najneskôr do: </w:t>
      </w:r>
      <w:r w:rsidRPr="004D588A">
        <w:rPr>
          <w:bCs/>
          <w:color w:val="FF0000"/>
        </w:rPr>
        <w:t>xx</w:t>
      </w:r>
      <w:r w:rsidRPr="004D588A">
        <w:rPr>
          <w:bCs/>
        </w:rPr>
        <w:t>.</w:t>
      </w:r>
      <w:r w:rsidRPr="004D588A">
        <w:rPr>
          <w:bCs/>
          <w:color w:val="FF0000"/>
        </w:rPr>
        <w:t>xx</w:t>
      </w:r>
      <w:r w:rsidRPr="004D588A">
        <w:rPr>
          <w:bCs/>
        </w:rPr>
        <w:t>.20</w:t>
      </w:r>
      <w:r w:rsidR="00A51980" w:rsidRPr="00A51980">
        <w:rPr>
          <w:bCs/>
          <w:color w:val="FF0000"/>
        </w:rPr>
        <w:t>xx</w:t>
      </w:r>
      <w:r w:rsidR="005414D3" w:rsidRPr="004D588A">
        <w:rPr>
          <w:bCs/>
        </w:rPr>
        <w:t>.</w:t>
      </w:r>
    </w:p>
    <w:p w14:paraId="6947946B" w14:textId="77777777" w:rsidR="005414D3" w:rsidRPr="004D588A" w:rsidRDefault="005414D3" w:rsidP="005E6FFD">
      <w:pPr>
        <w:jc w:val="both"/>
        <w:rPr>
          <w:b/>
        </w:rPr>
      </w:pPr>
    </w:p>
    <w:p w14:paraId="301312F7" w14:textId="593D3F62" w:rsidR="005414D3" w:rsidRPr="004D588A" w:rsidRDefault="00017E1A" w:rsidP="005E6FFD">
      <w:pPr>
        <w:jc w:val="both"/>
        <w:rPr>
          <w:bCs/>
          <w:u w:val="single"/>
        </w:rPr>
      </w:pPr>
      <w:r w:rsidRPr="004D588A">
        <w:rPr>
          <w:bCs/>
          <w:u w:val="single"/>
        </w:rPr>
        <w:t>Kontakt pre ďalšie i</w:t>
      </w:r>
      <w:r w:rsidR="005414D3" w:rsidRPr="004D588A">
        <w:rPr>
          <w:bCs/>
          <w:u w:val="single"/>
        </w:rPr>
        <w:t>nformácie k Letnej škole u zamestnávateľa:</w:t>
      </w:r>
    </w:p>
    <w:p w14:paraId="1D4BA3CF" w14:textId="3F153E58" w:rsidR="00961C61" w:rsidRPr="004D588A" w:rsidRDefault="00961C61" w:rsidP="00961C61">
      <w:pPr>
        <w:pStyle w:val="Bezriadkovania"/>
      </w:pPr>
      <w:r w:rsidRPr="004D588A">
        <w:t xml:space="preserve">Meno a priezvisko: </w:t>
      </w:r>
    </w:p>
    <w:p w14:paraId="45339D3E" w14:textId="77777777" w:rsidR="00961C61" w:rsidRPr="004D588A" w:rsidRDefault="00961C61" w:rsidP="00961C61">
      <w:pPr>
        <w:pStyle w:val="Bezriadkovania"/>
      </w:pPr>
      <w:r w:rsidRPr="004D588A">
        <w:t>Pracovisko:</w:t>
      </w:r>
    </w:p>
    <w:p w14:paraId="6F5CCBA0" w14:textId="73E6624A" w:rsidR="00961C61" w:rsidRPr="004D588A" w:rsidRDefault="00961C61" w:rsidP="00961C61">
      <w:pPr>
        <w:pStyle w:val="Bezriadkovania"/>
      </w:pPr>
      <w:r w:rsidRPr="004D588A">
        <w:t xml:space="preserve">Tel.: </w:t>
      </w:r>
    </w:p>
    <w:p w14:paraId="57D3D145" w14:textId="08EE9A80" w:rsidR="00017E1A" w:rsidRPr="004D588A" w:rsidRDefault="00961C61" w:rsidP="00961C61">
      <w:pPr>
        <w:pStyle w:val="Bezriadkovania"/>
      </w:pPr>
      <w:r w:rsidRPr="004D588A">
        <w:t>Email:</w:t>
      </w:r>
    </w:p>
    <w:sectPr w:rsidR="00017E1A" w:rsidRPr="004D588A" w:rsidSect="00D819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4A38" w14:textId="77777777" w:rsidR="000A7EF7" w:rsidRDefault="000A7EF7" w:rsidP="000A7EF7">
      <w:pPr>
        <w:spacing w:after="0" w:line="240" w:lineRule="auto"/>
      </w:pPr>
      <w:r>
        <w:separator/>
      </w:r>
    </w:p>
  </w:endnote>
  <w:endnote w:type="continuationSeparator" w:id="0">
    <w:p w14:paraId="5A86068E" w14:textId="77777777" w:rsidR="000A7EF7" w:rsidRDefault="000A7EF7" w:rsidP="000A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FF8D" w14:textId="77777777" w:rsidR="000A7EF7" w:rsidRDefault="000A7E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C4F7" w14:textId="77777777" w:rsidR="000A7EF7" w:rsidRDefault="000A7E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FA07" w14:textId="77777777" w:rsidR="000A7EF7" w:rsidRDefault="000A7E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271AC" w14:textId="77777777" w:rsidR="000A7EF7" w:rsidRDefault="000A7EF7" w:rsidP="000A7EF7">
      <w:pPr>
        <w:spacing w:after="0" w:line="240" w:lineRule="auto"/>
      </w:pPr>
      <w:r>
        <w:separator/>
      </w:r>
    </w:p>
  </w:footnote>
  <w:footnote w:type="continuationSeparator" w:id="0">
    <w:p w14:paraId="675EB308" w14:textId="77777777" w:rsidR="000A7EF7" w:rsidRDefault="000A7EF7" w:rsidP="000A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DB5D" w14:textId="61B102E2" w:rsidR="000A7EF7" w:rsidRDefault="00A51980">
    <w:pPr>
      <w:pStyle w:val="Hlavika"/>
    </w:pPr>
    <w:r>
      <w:rPr>
        <w:noProof/>
      </w:rPr>
      <w:pict w14:anchorId="7FC91E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556641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D130" w14:textId="60B79F06" w:rsidR="000A7EF7" w:rsidRDefault="00A51980">
    <w:pPr>
      <w:pStyle w:val="Hlavika"/>
    </w:pPr>
    <w:r>
      <w:rPr>
        <w:noProof/>
      </w:rPr>
      <w:pict w14:anchorId="7EFD9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556642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9A77" w14:textId="16A21DEF" w:rsidR="000A7EF7" w:rsidRDefault="00A51980">
    <w:pPr>
      <w:pStyle w:val="Hlavika"/>
    </w:pPr>
    <w:r>
      <w:rPr>
        <w:noProof/>
      </w:rPr>
      <w:pict w14:anchorId="0D4E7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556640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3C5E"/>
    <w:multiLevelType w:val="hybridMultilevel"/>
    <w:tmpl w:val="F80ED466"/>
    <w:lvl w:ilvl="0" w:tplc="11EE1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1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BA"/>
    <w:rsid w:val="00017E1A"/>
    <w:rsid w:val="00037B17"/>
    <w:rsid w:val="000A7EF7"/>
    <w:rsid w:val="000B48E9"/>
    <w:rsid w:val="000B7A90"/>
    <w:rsid w:val="000E457F"/>
    <w:rsid w:val="001726BA"/>
    <w:rsid w:val="002259A3"/>
    <w:rsid w:val="00240010"/>
    <w:rsid w:val="002A5250"/>
    <w:rsid w:val="002B48A5"/>
    <w:rsid w:val="00335312"/>
    <w:rsid w:val="003C4E01"/>
    <w:rsid w:val="003D4436"/>
    <w:rsid w:val="004736F5"/>
    <w:rsid w:val="004C3AB8"/>
    <w:rsid w:val="004C4F7C"/>
    <w:rsid w:val="004C5A0A"/>
    <w:rsid w:val="004D588A"/>
    <w:rsid w:val="004D5D4A"/>
    <w:rsid w:val="004F1FC1"/>
    <w:rsid w:val="004F3C98"/>
    <w:rsid w:val="00506BF5"/>
    <w:rsid w:val="005376BB"/>
    <w:rsid w:val="00540D31"/>
    <w:rsid w:val="005414D3"/>
    <w:rsid w:val="00574F66"/>
    <w:rsid w:val="005B2491"/>
    <w:rsid w:val="005E6FFD"/>
    <w:rsid w:val="0061753D"/>
    <w:rsid w:val="006A49A8"/>
    <w:rsid w:val="00732EAA"/>
    <w:rsid w:val="0074408D"/>
    <w:rsid w:val="00783B22"/>
    <w:rsid w:val="00786432"/>
    <w:rsid w:val="00786912"/>
    <w:rsid w:val="007B68EA"/>
    <w:rsid w:val="007E4A34"/>
    <w:rsid w:val="00814A8C"/>
    <w:rsid w:val="00825B56"/>
    <w:rsid w:val="008E568F"/>
    <w:rsid w:val="00961C61"/>
    <w:rsid w:val="00962B1F"/>
    <w:rsid w:val="00971AF0"/>
    <w:rsid w:val="00973207"/>
    <w:rsid w:val="0099169D"/>
    <w:rsid w:val="00A46623"/>
    <w:rsid w:val="00A51980"/>
    <w:rsid w:val="00AA2091"/>
    <w:rsid w:val="00AB2C0D"/>
    <w:rsid w:val="00B06AFE"/>
    <w:rsid w:val="00B3358E"/>
    <w:rsid w:val="00B430D7"/>
    <w:rsid w:val="00B979B3"/>
    <w:rsid w:val="00BD4B00"/>
    <w:rsid w:val="00C10575"/>
    <w:rsid w:val="00C44BD8"/>
    <w:rsid w:val="00D819B3"/>
    <w:rsid w:val="00DD7BAF"/>
    <w:rsid w:val="00E17F82"/>
    <w:rsid w:val="00E974E2"/>
    <w:rsid w:val="00EC4238"/>
    <w:rsid w:val="00F31EFC"/>
    <w:rsid w:val="00FA01E9"/>
    <w:rsid w:val="00FC0507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C8562C"/>
  <w15:chartTrackingRefBased/>
  <w15:docId w15:val="{ACBCB7D3-0DBF-4291-A98F-BA149FD8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31EFC"/>
    <w:rPr>
      <w:i/>
      <w:iCs/>
    </w:rPr>
  </w:style>
  <w:style w:type="paragraph" w:styleId="Bezriadkovania">
    <w:name w:val="No Spacing"/>
    <w:uiPriority w:val="1"/>
    <w:qFormat/>
    <w:rsid w:val="0024001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A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7EF7"/>
  </w:style>
  <w:style w:type="paragraph" w:styleId="Pta">
    <w:name w:val="footer"/>
    <w:basedOn w:val="Normlny"/>
    <w:link w:val="PtaChar"/>
    <w:uiPriority w:val="99"/>
    <w:unhideWhenUsed/>
    <w:rsid w:val="000A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9A025333F843839B805BD64CB2BE" ma:contentTypeVersion="2" ma:contentTypeDescription="Create a new document." ma:contentTypeScope="" ma:versionID="42158fa488c3f42a6d3fd4b592efd1be">
  <xsd:schema xmlns:xsd="http://www.w3.org/2001/XMLSchema" xmlns:xs="http://www.w3.org/2001/XMLSchema" xmlns:p="http://schemas.microsoft.com/office/2006/metadata/properties" xmlns:ns2="5e6990cb-079f-416c-a6c6-a40ab7bf18cb" targetNamespace="http://schemas.microsoft.com/office/2006/metadata/properties" ma:root="true" ma:fieldsID="dfe39219c030dd4feae04ac52ca16ce9" ns2:_="">
    <xsd:import namespace="5e6990cb-079f-416c-a6c6-a40ab7bf1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90cb-079f-416c-a6c6-a40ab7bf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F9B11-928C-4126-A3F0-425F4467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90cb-079f-416c-a6c6-a40ab7bf1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6378F-52FB-47EA-A2F3-78145EB3E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D3EF-F345-48A2-BF51-E6E76D2E87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6990cb-079f-416c-a6c6-a40ab7bf18c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Richnavská Annamária</dc:creator>
  <cp:keywords/>
  <dc:description/>
  <cp:lastModifiedBy>Ladislav Kováč</cp:lastModifiedBy>
  <cp:revision>8</cp:revision>
  <dcterms:created xsi:type="dcterms:W3CDTF">2023-06-01T14:29:00Z</dcterms:created>
  <dcterms:modified xsi:type="dcterms:W3CDTF">2025-05-28T16:16:00Z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0x010100971C9A025333F843839B805BD64CB2BE</vt:lpwstr>
  </property>
</Properties>
</file>